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B930" w14:textId="77777777" w:rsidR="00C82348" w:rsidRPr="00CE27EE" w:rsidRDefault="00E95C24" w:rsidP="00E5059D">
      <w:pPr>
        <w:spacing w:after="0" w:line="240" w:lineRule="auto"/>
        <w:jc w:val="center"/>
        <w:rPr>
          <w:rFonts w:ascii="Times New Roman" w:hAnsi="Times New Roman" w:cs="Simplified Arabic"/>
          <w:b/>
          <w:bCs/>
          <w:sz w:val="42"/>
          <w:szCs w:val="42"/>
          <w:rtl/>
        </w:rPr>
      </w:pPr>
      <w:r>
        <w:rPr>
          <w:rFonts w:ascii="Times New Roman" w:hAnsi="Times New Roman" w:cs="Simplified Arabic"/>
          <w:b/>
          <w:bCs/>
          <w:noProof/>
          <w:sz w:val="42"/>
          <w:szCs w:val="42"/>
          <w:rtl/>
        </w:rPr>
        <w:drawing>
          <wp:anchor distT="0" distB="0" distL="114300" distR="114300" simplePos="0" relativeHeight="251658240" behindDoc="0" locked="0" layoutInCell="1" allowOverlap="1" wp14:anchorId="76C0189A" wp14:editId="54105B7F">
            <wp:simplePos x="0" y="0"/>
            <wp:positionH relativeFrom="column">
              <wp:posOffset>-95250</wp:posOffset>
            </wp:positionH>
            <wp:positionV relativeFrom="paragraph">
              <wp:posOffset>85725</wp:posOffset>
            </wp:positionV>
            <wp:extent cx="1226820" cy="1927225"/>
            <wp:effectExtent l="76200" t="76200" r="125730" b="13017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_phot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1927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E358E">
        <w:rPr>
          <w:rFonts w:ascii="Times New Roman" w:hAnsi="Times New Roman" w:cs="Simplified Arabic" w:hint="cs"/>
          <w:b/>
          <w:bCs/>
          <w:sz w:val="42"/>
          <w:szCs w:val="42"/>
          <w:rtl/>
        </w:rPr>
        <w:t>ال</w:t>
      </w:r>
      <w:r w:rsidR="00B16F67">
        <w:rPr>
          <w:rFonts w:ascii="Times New Roman" w:hAnsi="Times New Roman" w:cs="Simplified Arabic" w:hint="cs"/>
          <w:b/>
          <w:bCs/>
          <w:sz w:val="42"/>
          <w:szCs w:val="42"/>
          <w:rtl/>
        </w:rPr>
        <w:t>سيرة ذاتية</w:t>
      </w:r>
      <w:r w:rsidR="005E358E">
        <w:rPr>
          <w:rFonts w:ascii="Times New Roman" w:hAnsi="Times New Roman" w:cs="Simplified Arabic" w:hint="cs"/>
          <w:b/>
          <w:bCs/>
          <w:sz w:val="42"/>
          <w:szCs w:val="42"/>
          <w:rtl/>
        </w:rPr>
        <w:t xml:space="preserve"> </w:t>
      </w:r>
      <w:r w:rsidR="00B16F67">
        <w:rPr>
          <w:rFonts w:ascii="Times New Roman" w:hAnsi="Times New Roman" w:cs="Simplified Arabic"/>
          <w:b/>
          <w:bCs/>
          <w:sz w:val="42"/>
          <w:szCs w:val="42"/>
        </w:rPr>
        <w:t xml:space="preserve">( </w:t>
      </w:r>
      <w:r w:rsidR="005E358E">
        <w:rPr>
          <w:rFonts w:ascii="Times New Roman" w:hAnsi="Times New Roman" w:cs="Simplified Arabic"/>
          <w:b/>
          <w:bCs/>
          <w:sz w:val="42"/>
          <w:szCs w:val="42"/>
        </w:rPr>
        <w:t>CV</w:t>
      </w:r>
      <w:r w:rsidR="00B16F67">
        <w:rPr>
          <w:rFonts w:ascii="Times New Roman" w:hAnsi="Times New Roman" w:cs="Simplified Arabic"/>
          <w:b/>
          <w:bCs/>
          <w:sz w:val="42"/>
          <w:szCs w:val="42"/>
        </w:rPr>
        <w:t>)</w:t>
      </w:r>
    </w:p>
    <w:tbl>
      <w:tblPr>
        <w:tblStyle w:val="TableGrid"/>
        <w:bidiVisual/>
        <w:tblW w:w="3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11430"/>
      </w:tblGrid>
      <w:tr w:rsidR="00E95C24" w:rsidRPr="00CE27EE" w14:paraId="1F0830F1" w14:textId="77777777" w:rsidTr="00324FD5">
        <w:tc>
          <w:tcPr>
            <w:tcW w:w="1694" w:type="pct"/>
          </w:tcPr>
          <w:p w14:paraId="3F4610C6" w14:textId="77777777" w:rsidR="00267E21" w:rsidRPr="00CE27EE" w:rsidRDefault="005E358E" w:rsidP="005C0E5D">
            <w:pPr>
              <w:spacing w:line="540" w:lineRule="exact"/>
              <w:rPr>
                <w:rFonts w:ascii="Times New Roman" w:hAnsi="Times New Roman" w:cs="Simplified Arabic"/>
                <w:b/>
                <w:bCs/>
                <w:color w:val="000000"/>
                <w:sz w:val="30"/>
                <w:szCs w:val="30"/>
                <w:rtl/>
                <w:lang w:bidi="ar-DZ"/>
              </w:rPr>
            </w:pPr>
            <w:r>
              <w:rPr>
                <w:rFonts w:ascii="Times New Roman" w:hAnsi="Times New Roman" w:cs="Simplified Arabic" w:hint="cs"/>
                <w:b/>
                <w:bCs/>
                <w:sz w:val="30"/>
                <w:szCs w:val="30"/>
                <w:rtl/>
              </w:rPr>
              <w:t>الاس</w:t>
            </w:r>
            <w:r w:rsidR="0007400E">
              <w:rPr>
                <w:rFonts w:ascii="Times New Roman" w:hAnsi="Times New Roman" w:cs="Simplified Arabic" w:hint="cs"/>
                <w:b/>
                <w:bCs/>
                <w:sz w:val="30"/>
                <w:szCs w:val="30"/>
                <w:rtl/>
              </w:rPr>
              <w:t>ــــــ</w:t>
            </w:r>
            <w:r w:rsidR="0031358F">
              <w:rPr>
                <w:rFonts w:ascii="Times New Roman" w:hAnsi="Times New Roman" w:cs="Simplified Arabic" w:hint="cs"/>
                <w:b/>
                <w:bCs/>
                <w:sz w:val="30"/>
                <w:szCs w:val="30"/>
                <w:rtl/>
              </w:rPr>
              <w:t>ـ</w:t>
            </w:r>
            <w:r>
              <w:rPr>
                <w:rFonts w:ascii="Times New Roman" w:hAnsi="Times New Roman" w:cs="Simplified Arabic" w:hint="cs"/>
                <w:b/>
                <w:bCs/>
                <w:sz w:val="30"/>
                <w:szCs w:val="30"/>
                <w:rtl/>
              </w:rPr>
              <w:t>م</w:t>
            </w:r>
            <w:r w:rsidR="0031358F">
              <w:rPr>
                <w:rFonts w:ascii="Times New Roman" w:hAnsi="Times New Roman" w:cs="Simplified Arabic"/>
                <w:b/>
                <w:bCs/>
                <w:sz w:val="30"/>
                <w:szCs w:val="30"/>
              </w:rPr>
              <w:t>:</w:t>
            </w:r>
          </w:p>
        </w:tc>
        <w:tc>
          <w:tcPr>
            <w:tcW w:w="3306" w:type="pct"/>
          </w:tcPr>
          <w:p w14:paraId="7DFE4774" w14:textId="77777777" w:rsidR="00267E21" w:rsidRPr="00CE27EE" w:rsidRDefault="00267E21" w:rsidP="005C0E5D">
            <w:pPr>
              <w:spacing w:line="540" w:lineRule="exact"/>
              <w:rPr>
                <w:rFonts w:ascii="Times New Roman" w:hAnsi="Times New Roman" w:cs="Simplified Arabic"/>
                <w:color w:val="000000"/>
                <w:sz w:val="30"/>
                <w:szCs w:val="30"/>
                <w:rtl/>
                <w:lang w:bidi="ar-DZ"/>
              </w:rPr>
            </w:pPr>
            <w:r w:rsidRPr="00CE27EE">
              <w:rPr>
                <w:rFonts w:ascii="Times New Roman" w:hAnsi="Times New Roman" w:cs="Simplified Arabic" w:hint="cs"/>
                <w:sz w:val="30"/>
                <w:szCs w:val="30"/>
                <w:rtl/>
              </w:rPr>
              <w:t>راجح فؤاد السيد مصبح</w:t>
            </w:r>
          </w:p>
        </w:tc>
      </w:tr>
      <w:tr w:rsidR="00E95C24" w:rsidRPr="00CE27EE" w14:paraId="60E051F1" w14:textId="77777777" w:rsidTr="00324FD5">
        <w:tc>
          <w:tcPr>
            <w:tcW w:w="1694" w:type="pct"/>
          </w:tcPr>
          <w:p w14:paraId="184A5483" w14:textId="77777777" w:rsidR="00C9749A" w:rsidRPr="00CE27EE" w:rsidRDefault="00C9749A" w:rsidP="005C0E5D">
            <w:pPr>
              <w:spacing w:line="540" w:lineRule="exact"/>
              <w:rPr>
                <w:rFonts w:ascii="Times New Roman" w:hAnsi="Times New Roman" w:cs="Simplified Arabic"/>
                <w:b/>
                <w:bCs/>
                <w:sz w:val="30"/>
                <w:szCs w:val="30"/>
                <w:rtl/>
              </w:rPr>
            </w:pPr>
            <w:r w:rsidRPr="00B16F67">
              <w:rPr>
                <w:rFonts w:ascii="Times New Roman" w:hAnsi="Times New Roman" w:cs="Simplified Arabic" w:hint="cs"/>
                <w:b/>
                <w:bCs/>
                <w:sz w:val="30"/>
                <w:szCs w:val="30"/>
                <w:rtl/>
              </w:rPr>
              <w:t>عنوان</w:t>
            </w:r>
            <w:r w:rsidRPr="00B16F67">
              <w:rPr>
                <w:rFonts w:ascii="Times New Roman" w:hAnsi="Times New Roman" w:cs="Simplified Arabic"/>
                <w:b/>
                <w:bCs/>
                <w:sz w:val="30"/>
                <w:szCs w:val="30"/>
                <w:rtl/>
              </w:rPr>
              <w:t xml:space="preserve"> </w:t>
            </w:r>
            <w:r w:rsidRPr="00B16F67">
              <w:rPr>
                <w:rFonts w:ascii="Times New Roman" w:hAnsi="Times New Roman" w:cs="Simplified Arabic" w:hint="cs"/>
                <w:b/>
                <w:bCs/>
                <w:sz w:val="30"/>
                <w:szCs w:val="30"/>
                <w:rtl/>
              </w:rPr>
              <w:t>العم</w:t>
            </w:r>
            <w:r w:rsidR="0029599B">
              <w:rPr>
                <w:rFonts w:ascii="Times New Roman" w:hAnsi="Times New Roman" w:cs="Simplified Arabic" w:hint="cs"/>
                <w:b/>
                <w:bCs/>
                <w:sz w:val="30"/>
                <w:szCs w:val="30"/>
                <w:rtl/>
              </w:rPr>
              <w:t>ــ</w:t>
            </w:r>
            <w:r w:rsidR="0007400E">
              <w:rPr>
                <w:rFonts w:ascii="Times New Roman" w:hAnsi="Times New Roman" w:cs="Simplified Arabic" w:hint="cs"/>
                <w:b/>
                <w:bCs/>
                <w:sz w:val="30"/>
                <w:szCs w:val="30"/>
                <w:rtl/>
              </w:rPr>
              <w:t>ـ</w:t>
            </w:r>
            <w:r w:rsidRPr="00B16F67">
              <w:rPr>
                <w:rFonts w:ascii="Times New Roman" w:hAnsi="Times New Roman" w:cs="Simplified Arabic" w:hint="cs"/>
                <w:b/>
                <w:bCs/>
                <w:sz w:val="30"/>
                <w:szCs w:val="30"/>
                <w:rtl/>
              </w:rPr>
              <w:t>ل</w:t>
            </w:r>
            <w:r>
              <w:rPr>
                <w:rFonts w:ascii="Times New Roman" w:hAnsi="Times New Roman" w:cs="Simplified Arabic" w:hint="cs"/>
                <w:b/>
                <w:bCs/>
                <w:sz w:val="30"/>
                <w:szCs w:val="30"/>
                <w:rtl/>
              </w:rPr>
              <w:t>:</w:t>
            </w:r>
          </w:p>
        </w:tc>
        <w:tc>
          <w:tcPr>
            <w:tcW w:w="3306" w:type="pct"/>
          </w:tcPr>
          <w:p w14:paraId="7698D996" w14:textId="2D7806C1" w:rsidR="00C9749A" w:rsidRPr="00CE27EE" w:rsidRDefault="00C9749A" w:rsidP="005C0E5D">
            <w:pPr>
              <w:spacing w:line="540" w:lineRule="exact"/>
              <w:rPr>
                <w:rFonts w:ascii="Times New Roman" w:hAnsi="Times New Roman" w:cs="Simplified Arabic"/>
                <w:sz w:val="30"/>
                <w:szCs w:val="30"/>
                <w:rtl/>
              </w:rPr>
            </w:pPr>
            <w:r w:rsidRPr="00B16F67">
              <w:rPr>
                <w:rFonts w:ascii="Times New Roman" w:hAnsi="Times New Roman" w:cs="Simplified Arabic" w:hint="cs"/>
                <w:sz w:val="30"/>
                <w:szCs w:val="30"/>
                <w:rtl/>
              </w:rPr>
              <w:t>سلطة</w:t>
            </w:r>
            <w:r w:rsidRPr="00B16F67">
              <w:rPr>
                <w:rFonts w:ascii="Times New Roman" w:hAnsi="Times New Roman" w:cs="Simplified Arabic"/>
                <w:sz w:val="30"/>
                <w:szCs w:val="30"/>
                <w:rtl/>
              </w:rPr>
              <w:t xml:space="preserve"> </w:t>
            </w:r>
            <w:r w:rsidRPr="00B16F67">
              <w:rPr>
                <w:rFonts w:ascii="Times New Roman" w:hAnsi="Times New Roman" w:cs="Simplified Arabic" w:hint="cs"/>
                <w:sz w:val="30"/>
                <w:szCs w:val="30"/>
                <w:rtl/>
              </w:rPr>
              <w:t>النقد</w:t>
            </w:r>
            <w:r w:rsidRPr="00B16F67">
              <w:rPr>
                <w:rFonts w:ascii="Times New Roman" w:hAnsi="Times New Roman" w:cs="Simplified Arabic"/>
                <w:sz w:val="30"/>
                <w:szCs w:val="30"/>
                <w:rtl/>
              </w:rPr>
              <w:t xml:space="preserve"> </w:t>
            </w:r>
            <w:r w:rsidRPr="00B16F67">
              <w:rPr>
                <w:rFonts w:ascii="Times New Roman" w:hAnsi="Times New Roman" w:cs="Simplified Arabic" w:hint="cs"/>
                <w:sz w:val="30"/>
                <w:szCs w:val="30"/>
                <w:rtl/>
              </w:rPr>
              <w:t>الفلسطينية،</w:t>
            </w:r>
            <w:r w:rsidRPr="00B16F67">
              <w:rPr>
                <w:rFonts w:ascii="Times New Roman" w:hAnsi="Times New Roman" w:cs="Simplified Arabic"/>
                <w:sz w:val="30"/>
                <w:szCs w:val="30"/>
                <w:rtl/>
              </w:rPr>
              <w:t xml:space="preserve"> </w:t>
            </w:r>
            <w:r w:rsidRPr="00B16F67">
              <w:rPr>
                <w:rFonts w:ascii="Times New Roman" w:hAnsi="Times New Roman" w:cs="Simplified Arabic" w:hint="cs"/>
                <w:sz w:val="30"/>
                <w:szCs w:val="30"/>
                <w:rtl/>
              </w:rPr>
              <w:t>غزة</w:t>
            </w:r>
            <w:r w:rsidRPr="00B16F67">
              <w:rPr>
                <w:rFonts w:ascii="Times New Roman" w:hAnsi="Times New Roman" w:cs="Simplified Arabic"/>
                <w:sz w:val="30"/>
                <w:szCs w:val="30"/>
                <w:rtl/>
              </w:rPr>
              <w:t xml:space="preserve">- </w:t>
            </w:r>
            <w:r w:rsidRPr="00B16F67">
              <w:rPr>
                <w:rFonts w:ascii="Times New Roman" w:hAnsi="Times New Roman" w:cs="Simplified Arabic" w:hint="cs"/>
                <w:sz w:val="30"/>
                <w:szCs w:val="30"/>
                <w:rtl/>
              </w:rPr>
              <w:t>الرمال</w:t>
            </w:r>
            <w:r w:rsidR="009410D0">
              <w:rPr>
                <w:rFonts w:ascii="Times New Roman" w:hAnsi="Times New Roman" w:cs="Simplified Arabic" w:hint="cs"/>
                <w:sz w:val="30"/>
                <w:szCs w:val="30"/>
                <w:rtl/>
              </w:rPr>
              <w:t xml:space="preserve"> الجنوبي، ص.ب</w:t>
            </w:r>
            <w:r w:rsidRPr="00B16F67">
              <w:rPr>
                <w:rFonts w:ascii="Times New Roman" w:hAnsi="Times New Roman" w:cs="Simplified Arabic"/>
                <w:sz w:val="30"/>
                <w:szCs w:val="30"/>
                <w:rtl/>
              </w:rPr>
              <w:t xml:space="preserve"> (4026)</w:t>
            </w:r>
            <w:r w:rsidR="00C076EA">
              <w:rPr>
                <w:rFonts w:ascii="Times New Roman" w:hAnsi="Times New Roman" w:cs="Simplified Arabic"/>
                <w:sz w:val="30"/>
                <w:szCs w:val="30"/>
              </w:rPr>
              <w:t>.</w:t>
            </w:r>
          </w:p>
        </w:tc>
      </w:tr>
      <w:tr w:rsidR="00E95C24" w:rsidRPr="00CE27EE" w14:paraId="51BFAA0D" w14:textId="77777777" w:rsidTr="00324FD5">
        <w:tc>
          <w:tcPr>
            <w:tcW w:w="1694" w:type="pct"/>
          </w:tcPr>
          <w:p w14:paraId="18B46D89" w14:textId="77777777" w:rsidR="00C9749A" w:rsidRPr="00CE27EE" w:rsidRDefault="00C9749A" w:rsidP="0007400E">
            <w:pPr>
              <w:spacing w:line="540" w:lineRule="exact"/>
              <w:rPr>
                <w:rFonts w:ascii="Times New Roman" w:hAnsi="Times New Roman" w:cs="Simplified Arabic"/>
                <w:b/>
                <w:bCs/>
                <w:sz w:val="30"/>
                <w:szCs w:val="30"/>
                <w:rtl/>
              </w:rPr>
            </w:pPr>
            <w:r w:rsidRPr="00B16F67">
              <w:rPr>
                <w:rFonts w:ascii="Times New Roman" w:hAnsi="Times New Roman" w:cs="Simplified Arabic" w:hint="cs"/>
                <w:b/>
                <w:bCs/>
                <w:sz w:val="30"/>
                <w:szCs w:val="30"/>
                <w:rtl/>
              </w:rPr>
              <w:t>البريد</w:t>
            </w:r>
            <w:r w:rsidRPr="00B16F67">
              <w:rPr>
                <w:rFonts w:ascii="Times New Roman" w:hAnsi="Times New Roman" w:cs="Simplified Arabic"/>
                <w:b/>
                <w:bCs/>
                <w:sz w:val="30"/>
                <w:szCs w:val="30"/>
                <w:rtl/>
              </w:rPr>
              <w:t xml:space="preserve"> </w:t>
            </w:r>
            <w:r w:rsidRPr="00B16F67">
              <w:rPr>
                <w:rFonts w:ascii="Times New Roman" w:hAnsi="Times New Roman" w:cs="Simplified Arabic" w:hint="cs"/>
                <w:b/>
                <w:bCs/>
                <w:sz w:val="30"/>
                <w:szCs w:val="30"/>
                <w:rtl/>
              </w:rPr>
              <w:t>الإلكت</w:t>
            </w:r>
            <w:r>
              <w:rPr>
                <w:rFonts w:ascii="Times New Roman" w:hAnsi="Times New Roman" w:cs="Simplified Arabic" w:hint="cs"/>
                <w:b/>
                <w:bCs/>
                <w:sz w:val="30"/>
                <w:szCs w:val="30"/>
                <w:rtl/>
              </w:rPr>
              <w:t>ـ</w:t>
            </w:r>
            <w:r w:rsidRPr="00B16F67">
              <w:rPr>
                <w:rFonts w:ascii="Times New Roman" w:hAnsi="Times New Roman" w:cs="Simplified Arabic" w:hint="cs"/>
                <w:b/>
                <w:bCs/>
                <w:sz w:val="30"/>
                <w:szCs w:val="30"/>
                <w:rtl/>
              </w:rPr>
              <w:t>روني</w:t>
            </w:r>
            <w:r>
              <w:rPr>
                <w:rFonts w:ascii="Times New Roman" w:hAnsi="Times New Roman" w:cs="Simplified Arabic" w:hint="cs"/>
                <w:b/>
                <w:bCs/>
                <w:sz w:val="30"/>
                <w:szCs w:val="30"/>
                <w:rtl/>
              </w:rPr>
              <w:t>:</w:t>
            </w:r>
          </w:p>
        </w:tc>
        <w:tc>
          <w:tcPr>
            <w:tcW w:w="3306" w:type="pct"/>
          </w:tcPr>
          <w:p w14:paraId="5CDAD239" w14:textId="77777777" w:rsidR="00C9749A" w:rsidRPr="00CE27EE" w:rsidRDefault="00083611" w:rsidP="005C0E5D">
            <w:pPr>
              <w:spacing w:line="540" w:lineRule="exact"/>
              <w:rPr>
                <w:rFonts w:ascii="Times New Roman" w:hAnsi="Times New Roman" w:cs="Simplified Arabic"/>
                <w:sz w:val="30"/>
                <w:szCs w:val="30"/>
                <w:rtl/>
              </w:rPr>
            </w:pPr>
            <w:hyperlink r:id="rId10" w:history="1">
              <w:r w:rsidR="00C9749A" w:rsidRPr="00EE139F">
                <w:rPr>
                  <w:rStyle w:val="Hyperlink"/>
                  <w:rFonts w:ascii="Times New Roman" w:hAnsi="Times New Roman" w:cs="Simplified Arabic"/>
                  <w:sz w:val="30"/>
                  <w:szCs w:val="30"/>
                </w:rPr>
                <w:t>mfrajeh@pma.ps</w:t>
              </w:r>
            </w:hyperlink>
          </w:p>
        </w:tc>
      </w:tr>
      <w:tr w:rsidR="00E95C24" w:rsidRPr="00CE27EE" w14:paraId="56CA382B" w14:textId="77777777" w:rsidTr="00324FD5">
        <w:tc>
          <w:tcPr>
            <w:tcW w:w="1694" w:type="pct"/>
          </w:tcPr>
          <w:p w14:paraId="40EB8A4B" w14:textId="77777777" w:rsidR="00C9749A" w:rsidRPr="00CE27EE" w:rsidRDefault="0007400E" w:rsidP="005C0E5D">
            <w:pPr>
              <w:spacing w:line="540" w:lineRule="exact"/>
              <w:rPr>
                <w:rFonts w:ascii="Times New Roman" w:hAnsi="Times New Roman" w:cs="Simplified Arabic"/>
                <w:b/>
                <w:bCs/>
                <w:sz w:val="30"/>
                <w:szCs w:val="30"/>
                <w:rtl/>
              </w:rPr>
            </w:pPr>
            <w:r>
              <w:rPr>
                <w:rFonts w:ascii="Times New Roman" w:hAnsi="Times New Roman" w:cs="Simplified Arabic" w:hint="cs"/>
                <w:b/>
                <w:bCs/>
                <w:sz w:val="30"/>
                <w:szCs w:val="30"/>
                <w:rtl/>
              </w:rPr>
              <w:t>هـاتــ</w:t>
            </w:r>
            <w:r w:rsidR="0029599B">
              <w:rPr>
                <w:rFonts w:ascii="Times New Roman" w:hAnsi="Times New Roman" w:cs="Simplified Arabic" w:hint="cs"/>
                <w:b/>
                <w:bCs/>
                <w:sz w:val="30"/>
                <w:szCs w:val="30"/>
                <w:rtl/>
              </w:rPr>
              <w:t>ـــ</w:t>
            </w:r>
            <w:r w:rsidR="00C9749A">
              <w:rPr>
                <w:rFonts w:ascii="Times New Roman" w:hAnsi="Times New Roman" w:cs="Simplified Arabic" w:hint="cs"/>
                <w:b/>
                <w:bCs/>
                <w:sz w:val="30"/>
                <w:szCs w:val="30"/>
                <w:rtl/>
              </w:rPr>
              <w:t>ـف:</w:t>
            </w:r>
          </w:p>
        </w:tc>
        <w:tc>
          <w:tcPr>
            <w:tcW w:w="3306" w:type="pct"/>
          </w:tcPr>
          <w:p w14:paraId="2725235C" w14:textId="77777777" w:rsidR="00C9749A" w:rsidRPr="00CE27EE" w:rsidRDefault="00C9749A" w:rsidP="00BD4D15">
            <w:pPr>
              <w:spacing w:line="540" w:lineRule="exact"/>
              <w:rPr>
                <w:rFonts w:ascii="Times New Roman" w:hAnsi="Times New Roman" w:cs="Simplified Arabic"/>
                <w:sz w:val="30"/>
                <w:szCs w:val="30"/>
                <w:rtl/>
              </w:rPr>
            </w:pPr>
            <w:r>
              <w:rPr>
                <w:rFonts w:ascii="Times New Roman" w:hAnsi="Times New Roman" w:cs="Simplified Arabic" w:hint="cs"/>
                <w:sz w:val="30"/>
                <w:szCs w:val="30"/>
                <w:rtl/>
              </w:rPr>
              <w:t xml:space="preserve">جوال: </w:t>
            </w:r>
            <w:bookmarkStart w:id="0" w:name="_GoBack"/>
            <w:r>
              <w:rPr>
                <w:rFonts w:ascii="Times New Roman" w:hAnsi="Times New Roman" w:cs="Simplified Arabic" w:hint="cs"/>
                <w:sz w:val="30"/>
                <w:szCs w:val="30"/>
                <w:rtl/>
              </w:rPr>
              <w:t>0599401942</w:t>
            </w:r>
            <w:bookmarkEnd w:id="0"/>
            <w:r>
              <w:rPr>
                <w:rFonts w:ascii="Times New Roman" w:hAnsi="Times New Roman" w:cs="Simplified Arabic" w:hint="cs"/>
                <w:sz w:val="30"/>
                <w:szCs w:val="30"/>
                <w:rtl/>
              </w:rPr>
              <w:t>/ العمل: 2825723</w:t>
            </w:r>
          </w:p>
        </w:tc>
      </w:tr>
      <w:tr w:rsidR="00E95C24" w:rsidRPr="00CE27EE" w14:paraId="4B3BCAA6" w14:textId="77777777" w:rsidTr="00324FD5">
        <w:tc>
          <w:tcPr>
            <w:tcW w:w="1694" w:type="pct"/>
          </w:tcPr>
          <w:p w14:paraId="26D9A8DB" w14:textId="77777777" w:rsidR="00C9749A" w:rsidRPr="00CE27EE" w:rsidRDefault="00C9749A" w:rsidP="005C0E5D">
            <w:pPr>
              <w:spacing w:line="540" w:lineRule="exact"/>
              <w:rPr>
                <w:rFonts w:ascii="Times New Roman" w:hAnsi="Times New Roman" w:cs="Simplified Arabic"/>
                <w:b/>
                <w:bCs/>
                <w:sz w:val="30"/>
                <w:szCs w:val="30"/>
                <w:rtl/>
              </w:rPr>
            </w:pPr>
            <w:r w:rsidRPr="00B16F67">
              <w:rPr>
                <w:rFonts w:ascii="Times New Roman" w:hAnsi="Times New Roman" w:cs="Simplified Arabic" w:hint="cs"/>
                <w:b/>
                <w:bCs/>
                <w:sz w:val="30"/>
                <w:szCs w:val="30"/>
                <w:rtl/>
              </w:rPr>
              <w:t>الجنسي</w:t>
            </w:r>
            <w:r w:rsidR="0029599B">
              <w:rPr>
                <w:rFonts w:ascii="Times New Roman" w:hAnsi="Times New Roman" w:cs="Simplified Arabic" w:hint="cs"/>
                <w:b/>
                <w:bCs/>
                <w:sz w:val="30"/>
                <w:szCs w:val="30"/>
                <w:rtl/>
              </w:rPr>
              <w:t>ــــــ</w:t>
            </w:r>
            <w:r w:rsidRPr="00B16F67">
              <w:rPr>
                <w:rFonts w:ascii="Times New Roman" w:hAnsi="Times New Roman" w:cs="Simplified Arabic" w:hint="cs"/>
                <w:b/>
                <w:bCs/>
                <w:sz w:val="30"/>
                <w:szCs w:val="30"/>
                <w:rtl/>
              </w:rPr>
              <w:t>ة</w:t>
            </w:r>
            <w:r>
              <w:rPr>
                <w:rFonts w:ascii="Times New Roman" w:hAnsi="Times New Roman" w:cs="Simplified Arabic" w:hint="cs"/>
                <w:b/>
                <w:bCs/>
                <w:sz w:val="30"/>
                <w:szCs w:val="30"/>
                <w:rtl/>
              </w:rPr>
              <w:t>:</w:t>
            </w:r>
          </w:p>
        </w:tc>
        <w:tc>
          <w:tcPr>
            <w:tcW w:w="3306" w:type="pct"/>
          </w:tcPr>
          <w:p w14:paraId="072FAE3B" w14:textId="77777777" w:rsidR="00C9749A" w:rsidRPr="00CE27EE" w:rsidRDefault="00C9749A" w:rsidP="005C0E5D">
            <w:pPr>
              <w:spacing w:line="540" w:lineRule="exact"/>
              <w:rPr>
                <w:rFonts w:ascii="Times New Roman" w:hAnsi="Times New Roman" w:cs="Simplified Arabic"/>
                <w:sz w:val="30"/>
                <w:szCs w:val="30"/>
                <w:rtl/>
              </w:rPr>
            </w:pPr>
            <w:r w:rsidRPr="00B16F67">
              <w:rPr>
                <w:rFonts w:ascii="Times New Roman" w:hAnsi="Times New Roman" w:cs="Simplified Arabic" w:hint="cs"/>
                <w:sz w:val="30"/>
                <w:szCs w:val="30"/>
                <w:rtl/>
              </w:rPr>
              <w:t>فلسطيني</w:t>
            </w:r>
          </w:p>
        </w:tc>
      </w:tr>
    </w:tbl>
    <w:p w14:paraId="4FDA2B81" w14:textId="77777777" w:rsidR="0097359B" w:rsidRPr="005E358E" w:rsidRDefault="00235AAA" w:rsidP="00CA40B2">
      <w:pPr>
        <w:spacing w:before="240" w:after="0" w:line="540" w:lineRule="exact"/>
        <w:ind w:left="141"/>
        <w:rPr>
          <w:rFonts w:ascii="Times New Roman" w:hAnsi="Times New Roman" w:cs="Simplified Arabic"/>
          <w:b/>
          <w:bCs/>
          <w:sz w:val="36"/>
          <w:szCs w:val="36"/>
          <w:rtl/>
        </w:rPr>
      </w:pPr>
      <w:r w:rsidRPr="005E358E">
        <w:rPr>
          <w:rFonts w:ascii="Times New Roman" w:hAnsi="Times New Roman" w:cs="Simplified Arabic" w:hint="cs"/>
          <w:b/>
          <w:bCs/>
          <w:sz w:val="36"/>
          <w:szCs w:val="36"/>
          <w:rtl/>
        </w:rPr>
        <w:t>المؤهل العلمي:</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41337" w:rsidRPr="00CE27EE" w14:paraId="15D9C283" w14:textId="77777777" w:rsidTr="00F316EC">
        <w:tc>
          <w:tcPr>
            <w:tcW w:w="5000" w:type="pct"/>
          </w:tcPr>
          <w:p w14:paraId="7FC3CE99" w14:textId="4CB9C392" w:rsidR="00C41337" w:rsidRPr="005E358E" w:rsidRDefault="00C41337" w:rsidP="00CA40B2">
            <w:pPr>
              <w:pStyle w:val="ListParagraph"/>
              <w:numPr>
                <w:ilvl w:val="0"/>
                <w:numId w:val="8"/>
              </w:numPr>
              <w:spacing w:line="540" w:lineRule="exact"/>
              <w:ind w:left="414"/>
              <w:rPr>
                <w:rFonts w:ascii="Times New Roman" w:hAnsi="Times New Roman" w:cs="Simplified Arabic"/>
                <w:sz w:val="30"/>
                <w:szCs w:val="30"/>
              </w:rPr>
            </w:pPr>
            <w:r>
              <w:rPr>
                <w:rFonts w:ascii="Times New Roman" w:hAnsi="Times New Roman" w:cs="Simplified Arabic"/>
                <w:sz w:val="30"/>
                <w:szCs w:val="30"/>
              </w:rPr>
              <w:t xml:space="preserve"> </w:t>
            </w:r>
            <w:r w:rsidR="00C9749A">
              <w:rPr>
                <w:rFonts w:ascii="Times New Roman" w:hAnsi="Times New Roman" w:cs="Simplified Arabic" w:hint="cs"/>
                <w:sz w:val="30"/>
                <w:szCs w:val="30"/>
                <w:rtl/>
              </w:rPr>
              <w:t xml:space="preserve">دكتوراه في الحقوق، </w:t>
            </w:r>
            <w:r w:rsidR="00790AFD">
              <w:rPr>
                <w:rFonts w:ascii="Times New Roman" w:hAnsi="Times New Roman" w:cs="Simplified Arabic" w:hint="cs"/>
                <w:sz w:val="30"/>
                <w:szCs w:val="30"/>
                <w:rtl/>
              </w:rPr>
              <w:t>جامعة عين شمس،</w:t>
            </w:r>
            <w:r w:rsidR="00831131">
              <w:rPr>
                <w:rFonts w:ascii="Times New Roman" w:hAnsi="Times New Roman" w:cs="Simplified Arabic" w:hint="cs"/>
                <w:sz w:val="30"/>
                <w:szCs w:val="30"/>
                <w:rtl/>
              </w:rPr>
              <w:t xml:space="preserve"> القاهرة</w:t>
            </w:r>
            <w:r w:rsidR="00C9749A">
              <w:rPr>
                <w:rFonts w:ascii="Times New Roman" w:hAnsi="Times New Roman" w:cs="Simplified Arabic" w:hint="cs"/>
                <w:sz w:val="30"/>
                <w:szCs w:val="30"/>
                <w:rtl/>
              </w:rPr>
              <w:t xml:space="preserve">، </w:t>
            </w:r>
            <w:r w:rsidR="00790AFD">
              <w:rPr>
                <w:rFonts w:ascii="Times New Roman" w:hAnsi="Times New Roman" w:cs="Simplified Arabic" w:hint="cs"/>
                <w:sz w:val="30"/>
                <w:szCs w:val="30"/>
                <w:rtl/>
              </w:rPr>
              <w:t>بتقدير جيد جدا</w:t>
            </w:r>
            <w:r w:rsidR="00CA40B2">
              <w:rPr>
                <w:rFonts w:ascii="Times New Roman" w:hAnsi="Times New Roman" w:cs="Simplified Arabic" w:hint="cs"/>
                <w:sz w:val="30"/>
                <w:szCs w:val="30"/>
                <w:rtl/>
              </w:rPr>
              <w:t>ً</w:t>
            </w:r>
            <w:r w:rsidRPr="005E358E">
              <w:rPr>
                <w:rFonts w:ascii="Times New Roman" w:hAnsi="Times New Roman" w:cs="Simplified Arabic" w:hint="cs"/>
                <w:sz w:val="30"/>
                <w:szCs w:val="30"/>
                <w:rtl/>
              </w:rPr>
              <w:t xml:space="preserve">، 2016م </w:t>
            </w:r>
            <w:r w:rsidR="00790AFD">
              <w:rPr>
                <w:rFonts w:ascii="Times New Roman" w:hAnsi="Times New Roman" w:cs="Simplified Arabic"/>
                <w:sz w:val="30"/>
                <w:szCs w:val="30"/>
                <w:rtl/>
              </w:rPr>
              <w:br/>
            </w:r>
            <w:r w:rsidRPr="005E358E">
              <w:rPr>
                <w:rFonts w:ascii="Times New Roman" w:hAnsi="Times New Roman" w:cs="Simplified Arabic" w:hint="cs"/>
                <w:sz w:val="30"/>
                <w:szCs w:val="30"/>
                <w:rtl/>
              </w:rPr>
              <w:t>عنوان أطروحة الدكتوراه (التحكيم في الأوراق التجارية)</w:t>
            </w:r>
          </w:p>
        </w:tc>
      </w:tr>
    </w:tbl>
    <w:p w14:paraId="5E07EA0A" w14:textId="77777777" w:rsidR="00A80AD0" w:rsidRPr="005E358E" w:rsidRDefault="005E358E" w:rsidP="00FC3C2B">
      <w:pPr>
        <w:spacing w:before="240" w:after="0" w:line="540" w:lineRule="exact"/>
        <w:ind w:left="141"/>
        <w:rPr>
          <w:rFonts w:ascii="Times New Roman" w:hAnsi="Times New Roman" w:cs="Simplified Arabic"/>
          <w:b/>
          <w:bCs/>
          <w:sz w:val="36"/>
          <w:szCs w:val="36"/>
          <w:rtl/>
        </w:rPr>
      </w:pPr>
      <w:r>
        <w:rPr>
          <w:rFonts w:ascii="Times New Roman" w:hAnsi="Times New Roman" w:cs="Simplified Arabic" w:hint="cs"/>
          <w:b/>
          <w:bCs/>
          <w:sz w:val="36"/>
          <w:szCs w:val="36"/>
          <w:rtl/>
        </w:rPr>
        <w:t>الخبرة المهنية</w:t>
      </w:r>
      <w:r w:rsidR="00FC3C2B">
        <w:rPr>
          <w:rFonts w:ascii="Times New Roman" w:hAnsi="Times New Roman" w:cs="Simplified Arabic" w:hint="cs"/>
          <w:b/>
          <w:bCs/>
          <w:sz w:val="36"/>
          <w:szCs w:val="36"/>
          <w:rtl/>
        </w:rPr>
        <w:t>:</w:t>
      </w:r>
    </w:p>
    <w:p w14:paraId="70AA624A" w14:textId="43DACC9A" w:rsidR="009863F5" w:rsidRPr="00E5059D" w:rsidRDefault="00927172" w:rsidP="00CA40B2">
      <w:pPr>
        <w:pStyle w:val="ListParagraph"/>
        <w:numPr>
          <w:ilvl w:val="0"/>
          <w:numId w:val="8"/>
        </w:numPr>
        <w:spacing w:after="0" w:line="540" w:lineRule="exact"/>
        <w:ind w:left="1134" w:right="142" w:hanging="426"/>
        <w:rPr>
          <w:rFonts w:ascii="Times New Roman" w:hAnsi="Times New Roman" w:cs="Simplified Arabic"/>
          <w:sz w:val="28"/>
          <w:szCs w:val="28"/>
        </w:rPr>
      </w:pPr>
      <w:r>
        <w:rPr>
          <w:rFonts w:ascii="Times New Roman" w:hAnsi="Times New Roman" w:cs="Simplified Arabic" w:hint="cs"/>
          <w:sz w:val="28"/>
          <w:szCs w:val="28"/>
          <w:rtl/>
        </w:rPr>
        <w:t xml:space="preserve">محام أول/ </w:t>
      </w:r>
      <w:r w:rsidR="009863F5" w:rsidRPr="00E5059D">
        <w:rPr>
          <w:rFonts w:ascii="Times New Roman" w:hAnsi="Times New Roman" w:cs="Simplified Arabic" w:hint="cs"/>
          <w:sz w:val="28"/>
          <w:szCs w:val="28"/>
          <w:rtl/>
        </w:rPr>
        <w:t>سلطة النقد الفلسطينية</w:t>
      </w:r>
      <w:r>
        <w:rPr>
          <w:rFonts w:ascii="Times New Roman" w:hAnsi="Times New Roman" w:cs="Simplified Arabic" w:hint="cs"/>
          <w:sz w:val="28"/>
          <w:szCs w:val="28"/>
          <w:rtl/>
        </w:rPr>
        <w:t xml:space="preserve"> -</w:t>
      </w:r>
      <w:r w:rsidR="00C9749A">
        <w:rPr>
          <w:rFonts w:ascii="Times New Roman" w:hAnsi="Times New Roman" w:cs="Simplified Arabic" w:hint="cs"/>
          <w:sz w:val="28"/>
          <w:szCs w:val="28"/>
          <w:rtl/>
        </w:rPr>
        <w:t xml:space="preserve"> المكتب القانوني</w:t>
      </w:r>
    </w:p>
    <w:p w14:paraId="538996DC" w14:textId="77777777" w:rsidR="005E358E" w:rsidRDefault="005E358E" w:rsidP="00567C2F">
      <w:pPr>
        <w:pStyle w:val="ListParagraph"/>
        <w:spacing w:after="0" w:line="540" w:lineRule="exact"/>
        <w:ind w:left="567"/>
        <w:rPr>
          <w:rFonts w:ascii="Times New Roman" w:hAnsi="Times New Roman" w:cs="Simplified Arabic"/>
          <w:b/>
          <w:bCs/>
          <w:i/>
          <w:iCs/>
          <w:sz w:val="30"/>
          <w:szCs w:val="30"/>
          <w:u w:val="single"/>
          <w:rtl/>
        </w:rPr>
      </w:pPr>
      <w:r w:rsidRPr="009410D0">
        <w:rPr>
          <w:rFonts w:ascii="Times New Roman" w:hAnsi="Times New Roman" w:cs="Simplified Arabic" w:hint="cs"/>
          <w:b/>
          <w:bCs/>
          <w:i/>
          <w:iCs/>
          <w:sz w:val="30"/>
          <w:szCs w:val="30"/>
          <w:rtl/>
        </w:rPr>
        <w:t>المهام:</w:t>
      </w:r>
      <w:r w:rsidRPr="00375CE5">
        <w:rPr>
          <w:rFonts w:ascii="Times New Roman" w:hAnsi="Times New Roman" w:cs="Simplified Arabic" w:hint="cs"/>
          <w:b/>
          <w:bCs/>
          <w:i/>
          <w:iCs/>
          <w:sz w:val="30"/>
          <w:szCs w:val="30"/>
          <w:u w:val="single"/>
          <w:rtl/>
        </w:rPr>
        <w:t xml:space="preserve">  </w:t>
      </w:r>
    </w:p>
    <w:p w14:paraId="606D5800" w14:textId="195CDE0E" w:rsidR="00C9749A" w:rsidRPr="001F7F31" w:rsidRDefault="00C9749A" w:rsidP="00CA40B2">
      <w:pPr>
        <w:pStyle w:val="ListParagraph"/>
        <w:numPr>
          <w:ilvl w:val="0"/>
          <w:numId w:val="8"/>
        </w:numPr>
        <w:spacing w:after="0" w:line="540" w:lineRule="exact"/>
        <w:rPr>
          <w:rFonts w:ascii="Times New Roman" w:hAnsi="Times New Roman" w:cs="Simplified Arabic"/>
          <w:b/>
          <w:bCs/>
          <w:i/>
          <w:iCs/>
          <w:sz w:val="30"/>
          <w:szCs w:val="30"/>
          <w:u w:val="single"/>
        </w:rPr>
      </w:pPr>
      <w:r>
        <w:rPr>
          <w:rFonts w:ascii="Times New Roman" w:hAnsi="Times New Roman" w:cs="Simplified Arabic" w:hint="cs"/>
          <w:sz w:val="28"/>
          <w:szCs w:val="28"/>
          <w:rtl/>
        </w:rPr>
        <w:t>عضو اللجنة العليا المشرفة عل</w:t>
      </w:r>
      <w:r w:rsidR="00CA40B2">
        <w:rPr>
          <w:rFonts w:ascii="Times New Roman" w:hAnsi="Times New Roman" w:cs="Simplified Arabic" w:hint="cs"/>
          <w:sz w:val="28"/>
          <w:szCs w:val="28"/>
          <w:rtl/>
        </w:rPr>
        <w:t>ى</w:t>
      </w:r>
      <w:r w:rsidR="007D2A7C">
        <w:rPr>
          <w:rFonts w:ascii="Times New Roman" w:hAnsi="Times New Roman" w:cs="Simplified Arabic" w:hint="cs"/>
          <w:sz w:val="28"/>
          <w:szCs w:val="28"/>
          <w:rtl/>
        </w:rPr>
        <w:t xml:space="preserve"> تنفيذ</w:t>
      </w:r>
      <w:r>
        <w:rPr>
          <w:rFonts w:ascii="Times New Roman" w:hAnsi="Times New Roman" w:cs="Simplified Arabic" w:hint="cs"/>
          <w:sz w:val="28"/>
          <w:szCs w:val="28"/>
          <w:rtl/>
        </w:rPr>
        <w:t xml:space="preserve"> اتفاقيات التفاهم بين سلطة النقد الفلسطينية والجامعات في قطاع غزة بموجب قرار محافظ سلطة النقد الفلسطينية 2018م.</w:t>
      </w:r>
    </w:p>
    <w:p w14:paraId="5DD5EF49" w14:textId="2C4522AA" w:rsidR="009863F5" w:rsidRPr="002424FA" w:rsidRDefault="001F7F31" w:rsidP="002424FA">
      <w:pPr>
        <w:pStyle w:val="ListParagraph"/>
        <w:numPr>
          <w:ilvl w:val="0"/>
          <w:numId w:val="8"/>
        </w:numPr>
        <w:spacing w:after="0" w:line="540" w:lineRule="exact"/>
        <w:rPr>
          <w:rFonts w:ascii="Times New Roman" w:hAnsi="Times New Roman" w:cs="Simplified Arabic"/>
          <w:b/>
          <w:bCs/>
          <w:i/>
          <w:iCs/>
          <w:sz w:val="30"/>
          <w:szCs w:val="30"/>
          <w:u w:val="single"/>
        </w:rPr>
      </w:pPr>
      <w:r>
        <w:rPr>
          <w:rFonts w:ascii="Times New Roman" w:hAnsi="Times New Roman" w:cs="Simplified Arabic" w:hint="cs"/>
          <w:sz w:val="28"/>
          <w:szCs w:val="28"/>
          <w:rtl/>
        </w:rPr>
        <w:t xml:space="preserve">عضو اللجنة التحضيرية للمؤتمر الدولي </w:t>
      </w:r>
      <w:r w:rsidR="00071E89">
        <w:rPr>
          <w:rFonts w:ascii="Times New Roman" w:hAnsi="Times New Roman" w:cs="Simplified Arabic" w:hint="cs"/>
          <w:sz w:val="28"/>
          <w:szCs w:val="28"/>
          <w:rtl/>
        </w:rPr>
        <w:t>الأول بعنوان "تكنولوجيا المال والاعمال" والذي نظمته جامعة غزة بالتعاون المشترك مع جامعة (</w:t>
      </w:r>
      <w:r w:rsidR="00071E89">
        <w:rPr>
          <w:rFonts w:ascii="Times New Roman" w:hAnsi="Times New Roman" w:cs="Simplified Arabic"/>
          <w:sz w:val="28"/>
          <w:szCs w:val="28"/>
        </w:rPr>
        <w:t>UTM</w:t>
      </w:r>
      <w:r w:rsidR="00071E89">
        <w:rPr>
          <w:rFonts w:ascii="Times New Roman" w:hAnsi="Times New Roman" w:cs="Simplified Arabic" w:hint="cs"/>
          <w:sz w:val="28"/>
          <w:szCs w:val="28"/>
          <w:rtl/>
          <w:lang w:bidi="ar-EG"/>
        </w:rPr>
        <w:t>) الماليزية بتاريخ 13-14/6/2020</w:t>
      </w:r>
      <w:r w:rsidR="001812C8">
        <w:rPr>
          <w:rFonts w:ascii="Times New Roman" w:hAnsi="Times New Roman" w:cs="Simplified Arabic" w:hint="cs"/>
          <w:sz w:val="28"/>
          <w:szCs w:val="28"/>
          <w:rtl/>
          <w:lang w:bidi="ar-EG"/>
        </w:rPr>
        <w:t>م.</w:t>
      </w:r>
    </w:p>
    <w:p w14:paraId="6B2398B6" w14:textId="528DBE78" w:rsidR="009863F5" w:rsidRPr="002424FA" w:rsidRDefault="009863F5" w:rsidP="002424FA">
      <w:pPr>
        <w:pStyle w:val="ListParagraph"/>
        <w:numPr>
          <w:ilvl w:val="0"/>
          <w:numId w:val="8"/>
        </w:numPr>
        <w:spacing w:after="0" w:line="540" w:lineRule="exact"/>
        <w:ind w:left="1134" w:right="142" w:hanging="426"/>
        <w:rPr>
          <w:rFonts w:ascii="Times New Roman" w:hAnsi="Times New Roman" w:cs="Simplified Arabic"/>
          <w:sz w:val="28"/>
          <w:szCs w:val="28"/>
        </w:rPr>
      </w:pPr>
      <w:r w:rsidRPr="00E5059D">
        <w:rPr>
          <w:rFonts w:ascii="Times New Roman" w:hAnsi="Times New Roman" w:cs="Simplified Arabic" w:hint="cs"/>
          <w:sz w:val="28"/>
          <w:szCs w:val="28"/>
          <w:rtl/>
        </w:rPr>
        <w:t xml:space="preserve">متابعة كافة القضايا المرفوعة </w:t>
      </w:r>
      <w:r w:rsidR="00C9749A">
        <w:rPr>
          <w:rFonts w:ascii="Times New Roman" w:hAnsi="Times New Roman" w:cs="Simplified Arabic" w:hint="cs"/>
          <w:sz w:val="28"/>
          <w:szCs w:val="28"/>
          <w:rtl/>
        </w:rPr>
        <w:t xml:space="preserve">من أو ضد سلطة </w:t>
      </w:r>
      <w:r w:rsidR="00FA6BA7">
        <w:rPr>
          <w:rFonts w:ascii="Times New Roman" w:hAnsi="Times New Roman" w:cs="Simplified Arabic" w:hint="cs"/>
          <w:sz w:val="28"/>
          <w:szCs w:val="28"/>
          <w:rtl/>
        </w:rPr>
        <w:t>النقد الفلسطينية/ غزة.</w:t>
      </w:r>
    </w:p>
    <w:p w14:paraId="4FA66CA3" w14:textId="77777777" w:rsidR="00DF0672" w:rsidRDefault="00AA283F" w:rsidP="00CA40B2">
      <w:pPr>
        <w:pStyle w:val="ListParagraph"/>
        <w:numPr>
          <w:ilvl w:val="0"/>
          <w:numId w:val="8"/>
        </w:numPr>
        <w:spacing w:after="0" w:line="540" w:lineRule="exact"/>
        <w:ind w:left="1134" w:right="142" w:hanging="426"/>
        <w:rPr>
          <w:rFonts w:ascii="Times New Roman" w:hAnsi="Times New Roman" w:cs="Simplified Arabic"/>
          <w:sz w:val="28"/>
          <w:szCs w:val="28"/>
        </w:rPr>
      </w:pPr>
      <w:r w:rsidRPr="00E5059D">
        <w:rPr>
          <w:rFonts w:ascii="Times New Roman" w:hAnsi="Times New Roman" w:cs="Simplified Arabic" w:hint="cs"/>
          <w:sz w:val="28"/>
          <w:szCs w:val="28"/>
          <w:rtl/>
        </w:rPr>
        <w:t xml:space="preserve">ابداء الملاحظات والمقترحات </w:t>
      </w:r>
      <w:r w:rsidR="002E19BE" w:rsidRPr="00E5059D">
        <w:rPr>
          <w:rFonts w:ascii="Times New Roman" w:hAnsi="Times New Roman" w:cs="Simplified Arabic" w:hint="cs"/>
          <w:sz w:val="28"/>
          <w:szCs w:val="28"/>
          <w:rtl/>
        </w:rPr>
        <w:t>حول</w:t>
      </w:r>
      <w:r w:rsidRPr="00E5059D">
        <w:rPr>
          <w:rFonts w:ascii="Times New Roman" w:hAnsi="Times New Roman" w:cs="Simplified Arabic" w:hint="cs"/>
          <w:sz w:val="28"/>
          <w:szCs w:val="28"/>
          <w:rtl/>
        </w:rPr>
        <w:t xml:space="preserve"> بعض مشروعات القوانين </w:t>
      </w:r>
      <w:r w:rsidR="002E19BE" w:rsidRPr="00E5059D">
        <w:rPr>
          <w:rFonts w:ascii="Times New Roman" w:hAnsi="Times New Roman" w:cs="Simplified Arabic" w:hint="cs"/>
          <w:sz w:val="28"/>
          <w:szCs w:val="28"/>
          <w:rtl/>
        </w:rPr>
        <w:t>والتعليمات ذ</w:t>
      </w:r>
      <w:r w:rsidRPr="00E5059D">
        <w:rPr>
          <w:rFonts w:ascii="Times New Roman" w:hAnsi="Times New Roman" w:cs="Simplified Arabic" w:hint="cs"/>
          <w:sz w:val="28"/>
          <w:szCs w:val="28"/>
          <w:rtl/>
        </w:rPr>
        <w:t>ات العلاقة بعمل سلطة النقد</w:t>
      </w:r>
      <w:r w:rsidR="00CA40B2">
        <w:rPr>
          <w:rFonts w:ascii="Times New Roman" w:hAnsi="Times New Roman" w:cs="Simplified Arabic" w:hint="cs"/>
          <w:sz w:val="28"/>
          <w:szCs w:val="28"/>
          <w:rtl/>
        </w:rPr>
        <w:t>.</w:t>
      </w:r>
    </w:p>
    <w:p w14:paraId="3EA2800F" w14:textId="06EFBB73" w:rsidR="00AD1BBA" w:rsidRDefault="00AD1BBA" w:rsidP="00AD1BBA">
      <w:pPr>
        <w:pStyle w:val="ListParagraph"/>
        <w:numPr>
          <w:ilvl w:val="0"/>
          <w:numId w:val="8"/>
        </w:numPr>
        <w:spacing w:after="0" w:line="540" w:lineRule="exact"/>
        <w:ind w:left="1134" w:right="142" w:hanging="426"/>
        <w:rPr>
          <w:rFonts w:ascii="Times New Roman" w:hAnsi="Times New Roman" w:cs="Simplified Arabic"/>
          <w:sz w:val="28"/>
          <w:szCs w:val="28"/>
        </w:rPr>
      </w:pPr>
      <w:r>
        <w:rPr>
          <w:rFonts w:ascii="Times New Roman" w:hAnsi="Times New Roman" w:cs="Simplified Arabic" w:hint="cs"/>
          <w:sz w:val="28"/>
          <w:szCs w:val="28"/>
          <w:rtl/>
        </w:rPr>
        <w:t>عضو في العديد من اللجان المتخصصة في أعمال سلطة النقد الفلسطينية.</w:t>
      </w:r>
    </w:p>
    <w:p w14:paraId="35F6D4D0" w14:textId="56E7F4DE" w:rsidR="001812C8" w:rsidRDefault="001812C8" w:rsidP="00AD1BBA">
      <w:pPr>
        <w:pStyle w:val="ListParagraph"/>
        <w:numPr>
          <w:ilvl w:val="0"/>
          <w:numId w:val="8"/>
        </w:numPr>
        <w:spacing w:after="0" w:line="540" w:lineRule="exact"/>
        <w:ind w:left="1134" w:right="142" w:hanging="426"/>
        <w:rPr>
          <w:rFonts w:ascii="Times New Roman" w:hAnsi="Times New Roman" w:cs="Simplified Arabic"/>
          <w:sz w:val="28"/>
          <w:szCs w:val="28"/>
        </w:rPr>
      </w:pPr>
      <w:r>
        <w:rPr>
          <w:rFonts w:ascii="Times New Roman" w:hAnsi="Times New Roman" w:cs="Simplified Arabic" w:hint="cs"/>
          <w:sz w:val="28"/>
          <w:szCs w:val="28"/>
          <w:rtl/>
        </w:rPr>
        <w:t>مكلف بال</w:t>
      </w:r>
      <w:r w:rsidR="000A4152">
        <w:rPr>
          <w:rFonts w:ascii="Times New Roman" w:hAnsi="Times New Roman" w:cs="Simplified Arabic" w:hint="cs"/>
          <w:sz w:val="28"/>
          <w:szCs w:val="28"/>
          <w:rtl/>
        </w:rPr>
        <w:t>إ</w:t>
      </w:r>
      <w:r>
        <w:rPr>
          <w:rFonts w:ascii="Times New Roman" w:hAnsi="Times New Roman" w:cs="Simplified Arabic" w:hint="cs"/>
          <w:sz w:val="28"/>
          <w:szCs w:val="28"/>
          <w:rtl/>
        </w:rPr>
        <w:t>شراف</w:t>
      </w:r>
      <w:r w:rsidR="000A4152">
        <w:rPr>
          <w:rFonts w:ascii="Times New Roman" w:hAnsi="Times New Roman" w:cs="Simplified Arabic" w:hint="cs"/>
          <w:sz w:val="28"/>
          <w:szCs w:val="28"/>
          <w:rtl/>
        </w:rPr>
        <w:t xml:space="preserve"> </w:t>
      </w:r>
      <w:r>
        <w:rPr>
          <w:rFonts w:ascii="Times New Roman" w:hAnsi="Times New Roman" w:cs="Simplified Arabic" w:hint="cs"/>
          <w:sz w:val="28"/>
          <w:szCs w:val="28"/>
          <w:rtl/>
        </w:rPr>
        <w:t>على رسالة</w:t>
      </w:r>
      <w:r w:rsidR="00C425DD">
        <w:rPr>
          <w:rFonts w:ascii="Times New Roman" w:hAnsi="Times New Roman" w:cs="Simplified Arabic" w:hint="cs"/>
          <w:sz w:val="28"/>
          <w:szCs w:val="28"/>
          <w:rtl/>
        </w:rPr>
        <w:t xml:space="preserve"> (أطروحة) </w:t>
      </w:r>
      <w:r>
        <w:rPr>
          <w:rFonts w:ascii="Times New Roman" w:hAnsi="Times New Roman" w:cs="Simplified Arabic" w:hint="cs"/>
          <w:sz w:val="28"/>
          <w:szCs w:val="28"/>
          <w:rtl/>
        </w:rPr>
        <w:t xml:space="preserve">ماجستير </w:t>
      </w:r>
      <w:r w:rsidR="000A4152">
        <w:rPr>
          <w:rFonts w:ascii="Times New Roman" w:hAnsi="Times New Roman" w:cs="Simplified Arabic" w:hint="cs"/>
          <w:sz w:val="28"/>
          <w:szCs w:val="28"/>
          <w:rtl/>
        </w:rPr>
        <w:t xml:space="preserve">بموجب قرار مجلس جامعة الاسراء/غزة رقم 05/2022م </w:t>
      </w:r>
      <w:r w:rsidR="00563B10">
        <w:rPr>
          <w:rFonts w:ascii="Times New Roman" w:hAnsi="Times New Roman" w:cs="Simplified Arabic" w:hint="cs"/>
          <w:sz w:val="28"/>
          <w:szCs w:val="28"/>
          <w:rtl/>
        </w:rPr>
        <w:t xml:space="preserve">تاريخ 26/07/2022م، </w:t>
      </w:r>
      <w:r>
        <w:rPr>
          <w:rFonts w:ascii="Times New Roman" w:hAnsi="Times New Roman" w:cs="Simplified Arabic" w:hint="cs"/>
          <w:sz w:val="28"/>
          <w:szCs w:val="28"/>
          <w:rtl/>
        </w:rPr>
        <w:t>بعنوان "النظام القانوني للمحل التجاري الالكتروني</w:t>
      </w:r>
      <w:r w:rsidR="00C425DD">
        <w:rPr>
          <w:rFonts w:ascii="Times New Roman" w:hAnsi="Times New Roman" w:cs="Simplified Arabic" w:hint="cs"/>
          <w:sz w:val="28"/>
          <w:szCs w:val="28"/>
          <w:rtl/>
        </w:rPr>
        <w:t xml:space="preserve"> دراسة تحليلية مقارنة "</w:t>
      </w:r>
      <w:r w:rsidR="00563B10">
        <w:rPr>
          <w:rFonts w:ascii="Times New Roman" w:hAnsi="Times New Roman" w:cs="Simplified Arabic" w:hint="cs"/>
          <w:sz w:val="28"/>
          <w:szCs w:val="28"/>
          <w:rtl/>
        </w:rPr>
        <w:t>.</w:t>
      </w:r>
    </w:p>
    <w:p w14:paraId="506AD348" w14:textId="4F8FD868" w:rsidR="001812C8" w:rsidRDefault="001812C8" w:rsidP="00AD1BBA">
      <w:pPr>
        <w:pStyle w:val="ListParagraph"/>
        <w:numPr>
          <w:ilvl w:val="0"/>
          <w:numId w:val="8"/>
        </w:numPr>
        <w:spacing w:after="0" w:line="540" w:lineRule="exact"/>
        <w:ind w:left="1134" w:right="142" w:hanging="426"/>
        <w:rPr>
          <w:rFonts w:ascii="Times New Roman" w:hAnsi="Times New Roman" w:cs="Simplified Arabic"/>
          <w:sz w:val="28"/>
          <w:szCs w:val="28"/>
        </w:rPr>
      </w:pPr>
      <w:r>
        <w:rPr>
          <w:rFonts w:ascii="Times New Roman" w:hAnsi="Times New Roman" w:cs="Simplified Arabic" w:hint="cs"/>
          <w:sz w:val="28"/>
          <w:szCs w:val="28"/>
          <w:rtl/>
        </w:rPr>
        <w:t>مكلف بال</w:t>
      </w:r>
      <w:r w:rsidR="000A4152">
        <w:rPr>
          <w:rFonts w:ascii="Times New Roman" w:hAnsi="Times New Roman" w:cs="Simplified Arabic" w:hint="cs"/>
          <w:sz w:val="28"/>
          <w:szCs w:val="28"/>
          <w:rtl/>
        </w:rPr>
        <w:t>إ</w:t>
      </w:r>
      <w:r>
        <w:rPr>
          <w:rFonts w:ascii="Times New Roman" w:hAnsi="Times New Roman" w:cs="Simplified Arabic" w:hint="cs"/>
          <w:sz w:val="28"/>
          <w:szCs w:val="28"/>
          <w:rtl/>
        </w:rPr>
        <w:t xml:space="preserve">شراف </w:t>
      </w:r>
      <w:r w:rsidR="00C425DD">
        <w:rPr>
          <w:rFonts w:ascii="Times New Roman" w:hAnsi="Times New Roman" w:cs="Simplified Arabic" w:hint="cs"/>
          <w:sz w:val="28"/>
          <w:szCs w:val="28"/>
          <w:rtl/>
        </w:rPr>
        <w:t xml:space="preserve">على رسالة (أطروحة) ماجستير بموجب قرار مجلس جامعة الاسراء/غزة رقم 05/2022م </w:t>
      </w:r>
      <w:r w:rsidR="00FA2DBF">
        <w:rPr>
          <w:rFonts w:ascii="Times New Roman" w:hAnsi="Times New Roman" w:cs="Simplified Arabic" w:hint="cs"/>
          <w:sz w:val="28"/>
          <w:szCs w:val="28"/>
          <w:rtl/>
        </w:rPr>
        <w:t xml:space="preserve"> </w:t>
      </w:r>
      <w:r w:rsidR="009410D0">
        <w:rPr>
          <w:rFonts w:ascii="Times New Roman" w:hAnsi="Times New Roman" w:cs="Simplified Arabic" w:hint="cs"/>
          <w:sz w:val="28"/>
          <w:szCs w:val="28"/>
          <w:rtl/>
        </w:rPr>
        <w:t xml:space="preserve"> ب</w:t>
      </w:r>
      <w:r w:rsidR="00FA2DBF">
        <w:rPr>
          <w:rFonts w:ascii="Times New Roman" w:hAnsi="Times New Roman" w:cs="Simplified Arabic" w:hint="cs"/>
          <w:sz w:val="28"/>
          <w:szCs w:val="28"/>
          <w:rtl/>
        </w:rPr>
        <w:t xml:space="preserve">تاريخ 26/07/2022م، </w:t>
      </w:r>
      <w:r w:rsidR="00C425DD">
        <w:rPr>
          <w:rFonts w:ascii="Times New Roman" w:hAnsi="Times New Roman" w:cs="Simplified Arabic" w:hint="cs"/>
          <w:sz w:val="28"/>
          <w:szCs w:val="28"/>
          <w:rtl/>
        </w:rPr>
        <w:t>بعنوان "معارضة الوفاء بالشيك في ضوء قانون التجارة الفلسطيني رقم 2 لسنة 2014م، دراسة تحليلية مقارنة"</w:t>
      </w:r>
    </w:p>
    <w:p w14:paraId="7B1786ED" w14:textId="77777777" w:rsidR="006D2FDE" w:rsidRPr="009410D0" w:rsidRDefault="006D2FDE" w:rsidP="00567C2F">
      <w:pPr>
        <w:pStyle w:val="ListParagraph"/>
        <w:spacing w:after="0" w:line="540" w:lineRule="exact"/>
        <w:ind w:left="567"/>
        <w:rPr>
          <w:rFonts w:ascii="Times New Roman" w:hAnsi="Times New Roman" w:cs="Simplified Arabic"/>
          <w:b/>
          <w:bCs/>
          <w:i/>
          <w:iCs/>
          <w:sz w:val="30"/>
          <w:szCs w:val="30"/>
          <w:rtl/>
        </w:rPr>
      </w:pPr>
      <w:r w:rsidRPr="009410D0">
        <w:rPr>
          <w:rFonts w:ascii="Times New Roman" w:hAnsi="Times New Roman" w:cs="Simplified Arabic" w:hint="cs"/>
          <w:b/>
          <w:bCs/>
          <w:i/>
          <w:iCs/>
          <w:sz w:val="30"/>
          <w:szCs w:val="30"/>
          <w:rtl/>
        </w:rPr>
        <w:t>المؤتمرات الدولية:</w:t>
      </w:r>
    </w:p>
    <w:p w14:paraId="50A03D3D" w14:textId="13DD2082" w:rsidR="006D2FDE" w:rsidRDefault="006D2FDE" w:rsidP="00567C2F">
      <w:pPr>
        <w:pStyle w:val="ListParagraph"/>
        <w:numPr>
          <w:ilvl w:val="0"/>
          <w:numId w:val="8"/>
        </w:numPr>
        <w:spacing w:after="0" w:line="540" w:lineRule="exact"/>
        <w:ind w:right="142"/>
        <w:rPr>
          <w:rFonts w:ascii="Times New Roman" w:hAnsi="Times New Roman" w:cs="Simplified Arabic"/>
          <w:sz w:val="28"/>
          <w:szCs w:val="28"/>
        </w:rPr>
      </w:pPr>
      <w:r w:rsidRPr="00567C2F">
        <w:rPr>
          <w:rFonts w:ascii="Times New Roman" w:hAnsi="Times New Roman" w:cs="Simplified Arabic" w:hint="cs"/>
          <w:sz w:val="28"/>
          <w:szCs w:val="28"/>
          <w:rtl/>
        </w:rPr>
        <w:t xml:space="preserve">المشاركة في المؤتمر الدولي الثالث عشر بعنوان "التحكيم والوسائل البديلة في </w:t>
      </w:r>
      <w:r w:rsidR="005043FE">
        <w:rPr>
          <w:rFonts w:ascii="Times New Roman" w:hAnsi="Times New Roman" w:cs="Simplified Arabic" w:hint="cs"/>
          <w:sz w:val="28"/>
          <w:szCs w:val="28"/>
          <w:rtl/>
        </w:rPr>
        <w:t>حل المنازعات" كلية الحقوق جامعة/ جرش -المملكة</w:t>
      </w:r>
      <w:r w:rsidRPr="00567C2F">
        <w:rPr>
          <w:rFonts w:ascii="Times New Roman" w:hAnsi="Times New Roman" w:cs="Simplified Arabic" w:hint="cs"/>
          <w:sz w:val="28"/>
          <w:szCs w:val="28"/>
          <w:rtl/>
        </w:rPr>
        <w:t xml:space="preserve"> الأردنية الهاشمية ببحث جاء بعنوان "التحكيم كوسيلة بديلة لتسوية المنازعات المصرفية" خلال الفترة من الخامس </w:t>
      </w:r>
      <w:r w:rsidR="00071ABF">
        <w:rPr>
          <w:rFonts w:ascii="Times New Roman" w:hAnsi="Times New Roman" w:cs="Simplified Arabic" w:hint="cs"/>
          <w:sz w:val="28"/>
          <w:szCs w:val="28"/>
          <w:rtl/>
        </w:rPr>
        <w:t>و</w:t>
      </w:r>
      <w:r w:rsidR="00721123">
        <w:rPr>
          <w:rFonts w:ascii="Times New Roman" w:hAnsi="Times New Roman" w:cs="Simplified Arabic" w:hint="cs"/>
          <w:sz w:val="28"/>
          <w:szCs w:val="28"/>
          <w:rtl/>
        </w:rPr>
        <w:t>ا</w:t>
      </w:r>
      <w:r w:rsidR="00071ABF">
        <w:rPr>
          <w:rFonts w:ascii="Times New Roman" w:hAnsi="Times New Roman" w:cs="Simplified Arabic" w:hint="cs"/>
          <w:sz w:val="28"/>
          <w:szCs w:val="28"/>
          <w:rtl/>
        </w:rPr>
        <w:t xml:space="preserve">لي السابع من شهر تشرين الثاني </w:t>
      </w:r>
      <w:r w:rsidRPr="00567C2F">
        <w:rPr>
          <w:rFonts w:ascii="Times New Roman" w:hAnsi="Times New Roman" w:cs="Simplified Arabic" w:hint="cs"/>
          <w:sz w:val="28"/>
          <w:szCs w:val="28"/>
          <w:rtl/>
        </w:rPr>
        <w:t>(نوفمبر) 2019م</w:t>
      </w:r>
    </w:p>
    <w:p w14:paraId="4082DA03" w14:textId="11B2B367" w:rsidR="001F7F31" w:rsidRDefault="001F7F31" w:rsidP="00567C2F">
      <w:pPr>
        <w:pStyle w:val="ListParagraph"/>
        <w:numPr>
          <w:ilvl w:val="0"/>
          <w:numId w:val="8"/>
        </w:numPr>
        <w:spacing w:after="0" w:line="540" w:lineRule="exact"/>
        <w:ind w:right="142"/>
        <w:rPr>
          <w:rFonts w:ascii="Times New Roman" w:hAnsi="Times New Roman" w:cs="Simplified Arabic"/>
          <w:sz w:val="28"/>
          <w:szCs w:val="28"/>
        </w:rPr>
      </w:pPr>
      <w:r>
        <w:rPr>
          <w:rFonts w:ascii="Times New Roman" w:hAnsi="Times New Roman" w:cs="Simplified Arabic" w:hint="cs"/>
          <w:sz w:val="28"/>
          <w:szCs w:val="28"/>
          <w:rtl/>
        </w:rPr>
        <w:t xml:space="preserve">المشاركة في المؤتمر الدولي الأول بعنوان </w:t>
      </w:r>
      <w:r w:rsidR="00721123">
        <w:rPr>
          <w:rFonts w:ascii="Times New Roman" w:hAnsi="Times New Roman" w:cs="Simplified Arabic" w:hint="cs"/>
          <w:sz w:val="28"/>
          <w:szCs w:val="28"/>
          <w:rtl/>
        </w:rPr>
        <w:t>(واقع الجريمة في المجتمع "الأسباب والحلول")</w:t>
      </w:r>
    </w:p>
    <w:p w14:paraId="0F992E8B" w14:textId="17C03DF9" w:rsidR="00721123" w:rsidRDefault="00721123" w:rsidP="00721123">
      <w:pPr>
        <w:pStyle w:val="ListParagraph"/>
        <w:spacing w:after="0" w:line="540" w:lineRule="exact"/>
        <w:ind w:left="1080" w:right="142"/>
        <w:rPr>
          <w:rFonts w:ascii="Times New Roman" w:hAnsi="Times New Roman" w:cs="Simplified Arabic"/>
          <w:sz w:val="28"/>
          <w:szCs w:val="28"/>
          <w:rtl/>
        </w:rPr>
      </w:pPr>
      <w:r>
        <w:rPr>
          <w:rFonts w:ascii="Times New Roman" w:hAnsi="Times New Roman" w:cs="Simplified Arabic" w:hint="cs"/>
          <w:sz w:val="28"/>
          <w:szCs w:val="28"/>
          <w:rtl/>
        </w:rPr>
        <w:t>كلية الحقوق جامعة سبها/ ليبيا ببحث جاء بعنوان "جريمة غسل الأموال/ الماهية والأثار وآلية المواجهة" بتاريخ 22-23/2/2022م.</w:t>
      </w:r>
    </w:p>
    <w:p w14:paraId="45164A4E" w14:textId="407F2B2A" w:rsidR="002424FA" w:rsidRDefault="002424FA" w:rsidP="00721123">
      <w:pPr>
        <w:pStyle w:val="ListParagraph"/>
        <w:spacing w:after="0" w:line="540" w:lineRule="exact"/>
        <w:ind w:left="1080" w:right="142"/>
        <w:rPr>
          <w:rFonts w:ascii="Times New Roman" w:hAnsi="Times New Roman" w:cs="Simplified Arabic"/>
          <w:sz w:val="28"/>
          <w:szCs w:val="28"/>
        </w:rPr>
      </w:pPr>
      <w:r>
        <w:rPr>
          <w:rFonts w:ascii="Times New Roman" w:hAnsi="Times New Roman" w:cs="Simplified Arabic" w:hint="cs"/>
          <w:sz w:val="28"/>
          <w:szCs w:val="28"/>
          <w:rtl/>
        </w:rPr>
        <w:t>بحث بعنوان "خصوصية التوقيع الالكتروني ومدي حجيته في إثبات المعاملات الالكترونية" محكم ومقبول للمشاركة في المؤتمر الافتراضي الأول المزمع عقده في كلية الحقوق بجامعة ظفار بعنوان "الحماية القانونية للمعاملات الالكترونية خلال الفترة 20-22 ديسمبر 2022.</w:t>
      </w:r>
    </w:p>
    <w:p w14:paraId="41E95E36" w14:textId="3A34D445" w:rsidR="002424FA" w:rsidRPr="00567C2F" w:rsidRDefault="002424FA" w:rsidP="00721123">
      <w:pPr>
        <w:pStyle w:val="ListParagraph"/>
        <w:spacing w:after="0" w:line="540" w:lineRule="exact"/>
        <w:ind w:left="1080" w:right="142"/>
        <w:rPr>
          <w:rFonts w:ascii="Times New Roman" w:hAnsi="Times New Roman" w:cs="Simplified Arabic"/>
          <w:sz w:val="28"/>
          <w:szCs w:val="28"/>
          <w:rtl/>
          <w:lang w:bidi="ar-EG"/>
        </w:rPr>
      </w:pPr>
    </w:p>
    <w:p w14:paraId="2E5A32D7" w14:textId="00C2E046" w:rsidR="009863F5" w:rsidRDefault="00C9749A" w:rsidP="00DF0672">
      <w:pPr>
        <w:spacing w:before="240" w:after="0" w:line="540" w:lineRule="exact"/>
        <w:ind w:left="141"/>
        <w:rPr>
          <w:rFonts w:ascii="Times New Roman" w:hAnsi="Times New Roman" w:cs="Simplified Arabic"/>
          <w:b/>
          <w:bCs/>
          <w:sz w:val="36"/>
          <w:szCs w:val="36"/>
          <w:rtl/>
        </w:rPr>
      </w:pPr>
      <w:r>
        <w:rPr>
          <w:rFonts w:ascii="Times New Roman" w:hAnsi="Times New Roman" w:cs="Simplified Arabic" w:hint="cs"/>
          <w:b/>
          <w:bCs/>
          <w:sz w:val="36"/>
          <w:szCs w:val="36"/>
          <w:rtl/>
        </w:rPr>
        <w:t>المؤلفات وال</w:t>
      </w:r>
      <w:r w:rsidR="009410D0">
        <w:rPr>
          <w:rFonts w:ascii="Times New Roman" w:hAnsi="Times New Roman" w:cs="Simplified Arabic" w:hint="cs"/>
          <w:b/>
          <w:bCs/>
          <w:sz w:val="36"/>
          <w:szCs w:val="36"/>
          <w:rtl/>
        </w:rPr>
        <w:t>أ</w:t>
      </w:r>
      <w:r>
        <w:rPr>
          <w:rFonts w:ascii="Times New Roman" w:hAnsi="Times New Roman" w:cs="Simplified Arabic" w:hint="cs"/>
          <w:b/>
          <w:bCs/>
          <w:sz w:val="36"/>
          <w:szCs w:val="36"/>
          <w:rtl/>
        </w:rPr>
        <w:t>بحاث والدراسات القانونية</w:t>
      </w:r>
      <w:r w:rsidR="00DF0672">
        <w:rPr>
          <w:rFonts w:ascii="Times New Roman" w:hAnsi="Times New Roman" w:cs="Simplified Arabic" w:hint="cs"/>
          <w:b/>
          <w:bCs/>
          <w:sz w:val="36"/>
          <w:szCs w:val="36"/>
          <w:rtl/>
        </w:rPr>
        <w:t>:</w:t>
      </w:r>
    </w:p>
    <w:p w14:paraId="71DD8699" w14:textId="4DA959A1" w:rsidR="00442EA1" w:rsidRPr="00793621" w:rsidRDefault="00DF0672" w:rsidP="00793621">
      <w:pPr>
        <w:pStyle w:val="ListParagraph"/>
        <w:numPr>
          <w:ilvl w:val="0"/>
          <w:numId w:val="12"/>
        </w:numPr>
        <w:spacing w:before="240" w:after="0" w:line="540" w:lineRule="exact"/>
        <w:rPr>
          <w:rFonts w:ascii="Times New Roman" w:hAnsi="Times New Roman" w:cs="Simplified Arabic"/>
          <w:sz w:val="28"/>
          <w:szCs w:val="28"/>
          <w:rtl/>
        </w:rPr>
      </w:pPr>
      <w:r w:rsidRPr="00CA40B2">
        <w:rPr>
          <w:rFonts w:ascii="Times New Roman" w:hAnsi="Times New Roman" w:cs="Simplified Arabic" w:hint="cs"/>
          <w:sz w:val="28"/>
          <w:szCs w:val="28"/>
          <w:rtl/>
        </w:rPr>
        <w:t xml:space="preserve">كتاب بعنوان التحكيم في الأوراق </w:t>
      </w:r>
      <w:r w:rsidR="00273597" w:rsidRPr="00CA40B2">
        <w:rPr>
          <w:rFonts w:ascii="Times New Roman" w:hAnsi="Times New Roman" w:cs="Simplified Arabic" w:hint="cs"/>
          <w:sz w:val="28"/>
          <w:szCs w:val="28"/>
          <w:rtl/>
        </w:rPr>
        <w:t xml:space="preserve">التجارية (دراسة قانونية مقارنة)، </w:t>
      </w:r>
      <w:r w:rsidRPr="00CA40B2">
        <w:rPr>
          <w:rFonts w:ascii="Times New Roman" w:hAnsi="Times New Roman" w:cs="Simplified Arabic" w:hint="cs"/>
          <w:sz w:val="28"/>
          <w:szCs w:val="28"/>
          <w:rtl/>
        </w:rPr>
        <w:t>الناشر دار النهضة العربية 3</w:t>
      </w:r>
      <w:r w:rsidR="002D157C">
        <w:rPr>
          <w:rFonts w:ascii="Times New Roman" w:hAnsi="Times New Roman" w:cs="Simplified Arabic" w:hint="cs"/>
          <w:sz w:val="28"/>
          <w:szCs w:val="28"/>
          <w:rtl/>
        </w:rPr>
        <w:t>2 شارع عبد الخالق ثروت، القاهرة</w:t>
      </w:r>
      <w:r w:rsidRPr="00CA40B2">
        <w:rPr>
          <w:rFonts w:ascii="Times New Roman" w:hAnsi="Times New Roman" w:cs="Simplified Arabic" w:hint="cs"/>
          <w:sz w:val="28"/>
          <w:szCs w:val="28"/>
          <w:rtl/>
        </w:rPr>
        <w:t>، 2018م.</w:t>
      </w:r>
    </w:p>
    <w:p w14:paraId="5A817EA3" w14:textId="6CBA0834" w:rsidR="00DF0672" w:rsidRDefault="00DF0672" w:rsidP="00AE2D1C">
      <w:pPr>
        <w:pStyle w:val="ListParagraph"/>
        <w:numPr>
          <w:ilvl w:val="0"/>
          <w:numId w:val="12"/>
        </w:numPr>
        <w:spacing w:before="240" w:after="0" w:line="540" w:lineRule="exact"/>
        <w:jc w:val="both"/>
        <w:rPr>
          <w:rFonts w:ascii="Times New Roman" w:hAnsi="Times New Roman" w:cs="Simplified Arabic"/>
          <w:sz w:val="28"/>
          <w:szCs w:val="28"/>
        </w:rPr>
      </w:pPr>
      <w:r w:rsidRPr="00CA40B2">
        <w:rPr>
          <w:rFonts w:ascii="Times New Roman" w:hAnsi="Times New Roman" w:cs="Simplified Arabic" w:hint="cs"/>
          <w:sz w:val="28"/>
          <w:szCs w:val="28"/>
          <w:rtl/>
        </w:rPr>
        <w:t>بحث بعنوان (أثر ا</w:t>
      </w:r>
      <w:r w:rsidR="001D0D49">
        <w:rPr>
          <w:rFonts w:ascii="Times New Roman" w:hAnsi="Times New Roman" w:cs="Simplified Arabic" w:hint="cs"/>
          <w:sz w:val="28"/>
          <w:szCs w:val="28"/>
          <w:rtl/>
        </w:rPr>
        <w:t>تفاق التحكيم في الورقة التجارية</w:t>
      </w:r>
      <w:r w:rsidRPr="00CA40B2">
        <w:rPr>
          <w:rFonts w:ascii="Times New Roman" w:hAnsi="Times New Roman" w:cs="Simplified Arabic" w:hint="cs"/>
          <w:sz w:val="28"/>
          <w:szCs w:val="28"/>
          <w:rtl/>
        </w:rPr>
        <w:t xml:space="preserve">) تم </w:t>
      </w:r>
      <w:r w:rsidR="00CA40B2" w:rsidRPr="00CA40B2">
        <w:rPr>
          <w:rFonts w:ascii="Times New Roman" w:hAnsi="Times New Roman" w:cs="Simplified Arabic" w:hint="cs"/>
          <w:sz w:val="28"/>
          <w:szCs w:val="28"/>
          <w:rtl/>
        </w:rPr>
        <w:t>تحكيمه</w:t>
      </w:r>
      <w:r w:rsidRPr="00CA40B2">
        <w:rPr>
          <w:rFonts w:ascii="Times New Roman" w:hAnsi="Times New Roman" w:cs="Simplified Arabic" w:hint="cs"/>
          <w:sz w:val="28"/>
          <w:szCs w:val="28"/>
          <w:rtl/>
        </w:rPr>
        <w:t xml:space="preserve"> </w:t>
      </w:r>
      <w:r w:rsidR="00AE2D1C">
        <w:rPr>
          <w:rFonts w:ascii="Times New Roman" w:hAnsi="Times New Roman" w:cs="Simplified Arabic" w:hint="cs"/>
          <w:sz w:val="28"/>
          <w:szCs w:val="28"/>
          <w:rtl/>
        </w:rPr>
        <w:t>وقبوله</w:t>
      </w:r>
      <w:r w:rsidR="00273597" w:rsidRPr="00CA40B2">
        <w:rPr>
          <w:rFonts w:ascii="Times New Roman" w:hAnsi="Times New Roman" w:cs="Simplified Arabic" w:hint="cs"/>
          <w:sz w:val="28"/>
          <w:szCs w:val="28"/>
          <w:rtl/>
        </w:rPr>
        <w:t xml:space="preserve"> للنشر في</w:t>
      </w:r>
      <w:r w:rsidRPr="00CA40B2">
        <w:rPr>
          <w:rFonts w:ascii="Times New Roman" w:hAnsi="Times New Roman" w:cs="Simplified Arabic" w:hint="cs"/>
          <w:sz w:val="28"/>
          <w:szCs w:val="28"/>
          <w:rtl/>
        </w:rPr>
        <w:t xml:space="preserve"> مجلة "مصر المعاصرة</w:t>
      </w:r>
      <w:r w:rsidR="00273597" w:rsidRPr="00CA40B2">
        <w:rPr>
          <w:rFonts w:ascii="Times New Roman" w:hAnsi="Times New Roman" w:cs="Simplified Arabic" w:hint="cs"/>
          <w:sz w:val="28"/>
          <w:szCs w:val="28"/>
          <w:rtl/>
        </w:rPr>
        <w:t>"</w:t>
      </w:r>
      <w:r w:rsidRPr="00CA40B2">
        <w:rPr>
          <w:rFonts w:ascii="Times New Roman" w:hAnsi="Times New Roman" w:cs="Simplified Arabic" w:hint="cs"/>
          <w:sz w:val="28"/>
          <w:szCs w:val="28"/>
          <w:rtl/>
        </w:rPr>
        <w:t xml:space="preserve">، الجمعية المصرية </w:t>
      </w:r>
      <w:r w:rsidR="00CA40B2" w:rsidRPr="00CA40B2">
        <w:rPr>
          <w:rFonts w:ascii="Times New Roman" w:hAnsi="Times New Roman" w:cs="Simplified Arabic" w:hint="cs"/>
          <w:sz w:val="28"/>
          <w:szCs w:val="28"/>
          <w:rtl/>
        </w:rPr>
        <w:t>للاقتصاد</w:t>
      </w:r>
      <w:r w:rsidRPr="00CA40B2">
        <w:rPr>
          <w:rFonts w:ascii="Times New Roman" w:hAnsi="Times New Roman" w:cs="Simplified Arabic" w:hint="cs"/>
          <w:sz w:val="28"/>
          <w:szCs w:val="28"/>
          <w:rtl/>
        </w:rPr>
        <w:t xml:space="preserve"> السياسي </w:t>
      </w:r>
      <w:r w:rsidR="00442EA1" w:rsidRPr="00CA40B2">
        <w:rPr>
          <w:rFonts w:ascii="Times New Roman" w:hAnsi="Times New Roman" w:cs="Simplified Arabic" w:hint="cs"/>
          <w:sz w:val="28"/>
          <w:szCs w:val="28"/>
          <w:rtl/>
        </w:rPr>
        <w:t>والإحصاء والتشريع، 16 ش رمسيس القاهرة.</w:t>
      </w:r>
    </w:p>
    <w:p w14:paraId="4C4D2967" w14:textId="3D6C6FE9" w:rsidR="00DE258A" w:rsidRDefault="001D1F45" w:rsidP="00AE2D1C">
      <w:pPr>
        <w:pStyle w:val="ListParagraph"/>
        <w:numPr>
          <w:ilvl w:val="0"/>
          <w:numId w:val="12"/>
        </w:numPr>
        <w:spacing w:before="240" w:after="0" w:line="540" w:lineRule="exact"/>
        <w:jc w:val="both"/>
        <w:rPr>
          <w:rFonts w:ascii="Times New Roman" w:hAnsi="Times New Roman" w:cs="Simplified Arabic"/>
          <w:sz w:val="28"/>
          <w:szCs w:val="28"/>
        </w:rPr>
      </w:pPr>
      <w:r>
        <w:rPr>
          <w:rFonts w:ascii="Times New Roman" w:hAnsi="Times New Roman" w:cs="Simplified Arabic" w:hint="cs"/>
          <w:sz w:val="28"/>
          <w:szCs w:val="28"/>
          <w:rtl/>
        </w:rPr>
        <w:t xml:space="preserve">بحث بعنوان (نطاق شرط التحكيم في العمليات المصرفية) تم تحكيمه ونشر في المجلد (33) العدد (4) </w:t>
      </w:r>
      <w:r w:rsidR="00DE258A">
        <w:rPr>
          <w:rFonts w:ascii="Times New Roman" w:hAnsi="Times New Roman" w:cs="Simplified Arabic" w:hint="cs"/>
          <w:sz w:val="28"/>
          <w:szCs w:val="28"/>
          <w:rtl/>
        </w:rPr>
        <w:t xml:space="preserve">بتاريخ 28/08/2022م، مجلة العلوم القانونية والسياسية، </w:t>
      </w:r>
      <w:r w:rsidR="00793621">
        <w:rPr>
          <w:rFonts w:ascii="Times New Roman" w:hAnsi="Times New Roman" w:cs="Simplified Arabic" w:hint="cs"/>
          <w:sz w:val="28"/>
          <w:szCs w:val="28"/>
          <w:rtl/>
        </w:rPr>
        <w:t xml:space="preserve">مجلة علمية أكاديمية عالمية محكمة تصدر عن </w:t>
      </w:r>
      <w:r w:rsidR="00DE258A">
        <w:rPr>
          <w:rFonts w:ascii="Times New Roman" w:hAnsi="Times New Roman" w:cs="Simplified Arabic" w:hint="cs"/>
          <w:sz w:val="28"/>
          <w:szCs w:val="28"/>
          <w:rtl/>
        </w:rPr>
        <w:t xml:space="preserve">المركز العلمي للبحوث والدراسات الاستراتيجية، كلية القانون أكاديمية البورك للعلوم </w:t>
      </w:r>
      <w:r w:rsidR="00DE258A">
        <w:rPr>
          <w:rFonts w:ascii="Times New Roman" w:hAnsi="Times New Roman" w:cs="Simplified Arabic"/>
          <w:sz w:val="28"/>
          <w:szCs w:val="28"/>
          <w:rtl/>
        </w:rPr>
        <w:t>–</w:t>
      </w:r>
      <w:r w:rsidR="00DE258A">
        <w:rPr>
          <w:rFonts w:ascii="Times New Roman" w:hAnsi="Times New Roman" w:cs="Simplified Arabic" w:hint="cs"/>
          <w:sz w:val="28"/>
          <w:szCs w:val="28"/>
          <w:rtl/>
        </w:rPr>
        <w:t xml:space="preserve"> الدنمارك.</w:t>
      </w:r>
    </w:p>
    <w:p w14:paraId="37D9956C" w14:textId="62863365" w:rsidR="001D1F45" w:rsidRDefault="00DE258A" w:rsidP="00AE2D1C">
      <w:pPr>
        <w:pStyle w:val="ListParagraph"/>
        <w:numPr>
          <w:ilvl w:val="0"/>
          <w:numId w:val="12"/>
        </w:numPr>
        <w:spacing w:before="240" w:after="0" w:line="540" w:lineRule="exact"/>
        <w:jc w:val="both"/>
        <w:rPr>
          <w:rFonts w:ascii="Times New Roman" w:hAnsi="Times New Roman" w:cs="Simplified Arabic"/>
          <w:sz w:val="28"/>
          <w:szCs w:val="28"/>
        </w:rPr>
      </w:pPr>
      <w:r>
        <w:rPr>
          <w:rFonts w:ascii="Times New Roman" w:hAnsi="Times New Roman" w:cs="Simplified Arabic" w:hint="cs"/>
          <w:sz w:val="28"/>
          <w:szCs w:val="28"/>
          <w:rtl/>
        </w:rPr>
        <w:t>بحث بعنوان (ال</w:t>
      </w:r>
      <w:r w:rsidR="00B75420">
        <w:rPr>
          <w:rFonts w:ascii="Times New Roman" w:hAnsi="Times New Roman" w:cs="Simplified Arabic" w:hint="cs"/>
          <w:sz w:val="28"/>
          <w:szCs w:val="28"/>
          <w:rtl/>
        </w:rPr>
        <w:t xml:space="preserve">آثار القانونية المترتبة على عدم افصاح المحكم) </w:t>
      </w:r>
      <w:r w:rsidR="00793621">
        <w:rPr>
          <w:rFonts w:ascii="Times New Roman" w:hAnsi="Times New Roman" w:cs="Simplified Arabic" w:hint="cs"/>
          <w:sz w:val="28"/>
          <w:szCs w:val="28"/>
          <w:rtl/>
        </w:rPr>
        <w:t xml:space="preserve">تم تحكيمه ونشر في المجلد (14) العدد (3) 2022، </w:t>
      </w:r>
      <w:r w:rsidR="00B75420">
        <w:rPr>
          <w:rFonts w:ascii="Times New Roman" w:hAnsi="Times New Roman" w:cs="Simplified Arabic" w:hint="cs"/>
          <w:sz w:val="28"/>
          <w:szCs w:val="28"/>
          <w:rtl/>
        </w:rPr>
        <w:t>المجلة الأردنية في القانون والعلوم السياسية، مجلة علمية عالمية محكمة تصدر عن اللجنة العليا للبحث العلمي في المملكة الأردنية الهاشمية.</w:t>
      </w:r>
      <w:r>
        <w:rPr>
          <w:rFonts w:ascii="Times New Roman" w:hAnsi="Times New Roman" w:cs="Simplified Arabic" w:hint="cs"/>
          <w:sz w:val="28"/>
          <w:szCs w:val="28"/>
          <w:rtl/>
        </w:rPr>
        <w:t xml:space="preserve"> </w:t>
      </w:r>
    </w:p>
    <w:p w14:paraId="34E41226" w14:textId="685BF84F" w:rsidR="007C037A" w:rsidRPr="00CA40B2" w:rsidRDefault="007C037A" w:rsidP="007C037A">
      <w:pPr>
        <w:pStyle w:val="ListParagraph"/>
        <w:numPr>
          <w:ilvl w:val="0"/>
          <w:numId w:val="12"/>
        </w:numPr>
        <w:spacing w:before="240" w:after="0" w:line="540" w:lineRule="exact"/>
        <w:jc w:val="both"/>
        <w:rPr>
          <w:rFonts w:ascii="Times New Roman" w:hAnsi="Times New Roman" w:cs="Simplified Arabic"/>
          <w:sz w:val="28"/>
          <w:szCs w:val="28"/>
          <w:rtl/>
        </w:rPr>
      </w:pPr>
      <w:r>
        <w:rPr>
          <w:rFonts w:ascii="Times New Roman" w:hAnsi="Times New Roman" w:cs="Simplified Arabic" w:hint="cs"/>
          <w:sz w:val="28"/>
          <w:szCs w:val="28"/>
          <w:rtl/>
        </w:rPr>
        <w:t>اعداد دراسة قانونية بعنوان (المؤسسة الفلسطينية لضمان الودائع ودورها في استقرار الجهاز المصرفي) نشرت في مجلة المرسا</w:t>
      </w:r>
      <w:r w:rsidR="00721123">
        <w:rPr>
          <w:rFonts w:ascii="Times New Roman" w:hAnsi="Times New Roman" w:cs="Simplified Arabic" w:hint="cs"/>
          <w:sz w:val="28"/>
          <w:szCs w:val="28"/>
          <w:rtl/>
        </w:rPr>
        <w:t>ة</w:t>
      </w:r>
      <w:r>
        <w:rPr>
          <w:rFonts w:ascii="Times New Roman" w:hAnsi="Times New Roman" w:cs="Simplified Arabic" w:hint="cs"/>
          <w:sz w:val="28"/>
          <w:szCs w:val="28"/>
          <w:rtl/>
        </w:rPr>
        <w:t xml:space="preserve"> المصرفية الصادرة عن سلطة النقد الفلسطينية العدد (22) يونيو/حزيران 2019م</w:t>
      </w:r>
      <w:r w:rsidR="00397D9D">
        <w:rPr>
          <w:rFonts w:ascii="Times New Roman" w:hAnsi="Times New Roman" w:cs="Simplified Arabic" w:hint="cs"/>
          <w:sz w:val="28"/>
          <w:szCs w:val="28"/>
          <w:rtl/>
        </w:rPr>
        <w:t>.</w:t>
      </w:r>
    </w:p>
    <w:p w14:paraId="2C991AF7" w14:textId="0138863E" w:rsidR="001E5ED4" w:rsidRPr="001E5ED4" w:rsidRDefault="001E5ED4" w:rsidP="001E5ED4">
      <w:pPr>
        <w:pStyle w:val="ListParagraph"/>
        <w:numPr>
          <w:ilvl w:val="0"/>
          <w:numId w:val="12"/>
        </w:numPr>
        <w:spacing w:before="240" w:after="0" w:line="540" w:lineRule="exact"/>
        <w:jc w:val="both"/>
        <w:rPr>
          <w:rFonts w:ascii="Times New Roman" w:hAnsi="Times New Roman" w:cs="Simplified Arabic"/>
          <w:sz w:val="28"/>
          <w:szCs w:val="28"/>
        </w:rPr>
      </w:pPr>
      <w:r w:rsidRPr="00CA40B2">
        <w:rPr>
          <w:rFonts w:ascii="Times New Roman" w:hAnsi="Times New Roman" w:cs="Simplified Arabic" w:hint="cs"/>
          <w:sz w:val="28"/>
          <w:szCs w:val="28"/>
          <w:rtl/>
        </w:rPr>
        <w:t xml:space="preserve">اعداد دراسة قانونية بعنوان (المقاصة الالكترونية للشيكات) </w:t>
      </w:r>
      <w:r>
        <w:rPr>
          <w:rFonts w:ascii="Times New Roman" w:hAnsi="Times New Roman" w:cs="Simplified Arabic" w:hint="cs"/>
          <w:sz w:val="28"/>
          <w:szCs w:val="28"/>
          <w:rtl/>
        </w:rPr>
        <w:t>نشرت في مجلة المرسا</w:t>
      </w:r>
      <w:r w:rsidR="00721123">
        <w:rPr>
          <w:rFonts w:ascii="Times New Roman" w:hAnsi="Times New Roman" w:cs="Simplified Arabic" w:hint="cs"/>
          <w:sz w:val="28"/>
          <w:szCs w:val="28"/>
          <w:rtl/>
        </w:rPr>
        <w:t>ة</w:t>
      </w:r>
      <w:r>
        <w:rPr>
          <w:rFonts w:ascii="Times New Roman" w:hAnsi="Times New Roman" w:cs="Simplified Arabic" w:hint="cs"/>
          <w:sz w:val="28"/>
          <w:szCs w:val="28"/>
          <w:rtl/>
        </w:rPr>
        <w:t xml:space="preserve"> المصرفية، العدد (20) الصادرة عن سلطة النقد الفلسطينية، في شهر ديسمبر/كانون أول 2018م.</w:t>
      </w:r>
    </w:p>
    <w:p w14:paraId="08AC436F" w14:textId="5D52CD19" w:rsidR="00C9749A" w:rsidRPr="00CA40B2" w:rsidRDefault="00FA6BA7" w:rsidP="00CA40B2">
      <w:pPr>
        <w:pStyle w:val="ListParagraph"/>
        <w:numPr>
          <w:ilvl w:val="0"/>
          <w:numId w:val="12"/>
        </w:numPr>
        <w:spacing w:before="240" w:after="0" w:line="540" w:lineRule="exact"/>
        <w:jc w:val="both"/>
        <w:rPr>
          <w:rFonts w:ascii="Times New Roman" w:hAnsi="Times New Roman" w:cs="Simplified Arabic"/>
          <w:sz w:val="28"/>
          <w:szCs w:val="28"/>
          <w:rtl/>
        </w:rPr>
      </w:pPr>
      <w:r w:rsidRPr="00CA40B2">
        <w:rPr>
          <w:rFonts w:ascii="Times New Roman" w:hAnsi="Times New Roman" w:cs="Simplified Arabic" w:hint="cs"/>
          <w:sz w:val="28"/>
          <w:szCs w:val="28"/>
          <w:rtl/>
        </w:rPr>
        <w:t>اعداد دراسة قا</w:t>
      </w:r>
      <w:r w:rsidR="003279DF" w:rsidRPr="00CA40B2">
        <w:rPr>
          <w:rFonts w:ascii="Times New Roman" w:hAnsi="Times New Roman" w:cs="Simplified Arabic" w:hint="cs"/>
          <w:sz w:val="28"/>
          <w:szCs w:val="28"/>
          <w:rtl/>
        </w:rPr>
        <w:t>نونية بعنوان (حجية التوقيع الا</w:t>
      </w:r>
      <w:r w:rsidRPr="00CA40B2">
        <w:rPr>
          <w:rFonts w:ascii="Times New Roman" w:hAnsi="Times New Roman" w:cs="Simplified Arabic" w:hint="cs"/>
          <w:sz w:val="28"/>
          <w:szCs w:val="28"/>
          <w:rtl/>
        </w:rPr>
        <w:t>لكتروني في اثبات الم</w:t>
      </w:r>
      <w:r w:rsidR="00E95B20" w:rsidRPr="00CA40B2">
        <w:rPr>
          <w:rFonts w:ascii="Times New Roman" w:hAnsi="Times New Roman" w:cs="Simplified Arabic" w:hint="cs"/>
          <w:sz w:val="28"/>
          <w:szCs w:val="28"/>
          <w:rtl/>
        </w:rPr>
        <w:t>عاملات المصرفية الالكترونية) نشر</w:t>
      </w:r>
      <w:r w:rsidR="00AE2D1C">
        <w:rPr>
          <w:rFonts w:ascii="Times New Roman" w:hAnsi="Times New Roman" w:cs="Simplified Arabic" w:hint="cs"/>
          <w:sz w:val="28"/>
          <w:szCs w:val="28"/>
          <w:rtl/>
        </w:rPr>
        <w:t>ت</w:t>
      </w:r>
      <w:r w:rsidRPr="00CA40B2">
        <w:rPr>
          <w:rFonts w:ascii="Times New Roman" w:hAnsi="Times New Roman" w:cs="Simplified Arabic" w:hint="cs"/>
          <w:sz w:val="28"/>
          <w:szCs w:val="28"/>
          <w:rtl/>
        </w:rPr>
        <w:t xml:space="preserve"> في مجلة المرسا</w:t>
      </w:r>
      <w:r w:rsidR="00721123">
        <w:rPr>
          <w:rFonts w:ascii="Times New Roman" w:hAnsi="Times New Roman" w:cs="Simplified Arabic" w:hint="cs"/>
          <w:sz w:val="28"/>
          <w:szCs w:val="28"/>
          <w:rtl/>
        </w:rPr>
        <w:t>ة</w:t>
      </w:r>
      <w:r w:rsidRPr="00CA40B2">
        <w:rPr>
          <w:rFonts w:ascii="Times New Roman" w:hAnsi="Times New Roman" w:cs="Simplified Arabic" w:hint="cs"/>
          <w:sz w:val="28"/>
          <w:szCs w:val="28"/>
          <w:rtl/>
        </w:rPr>
        <w:t xml:space="preserve"> المصرفية العدد (19) الصادرة عن سلطة النقد الفلسطينية في شهر </w:t>
      </w:r>
      <w:r w:rsidR="00CA40B2" w:rsidRPr="00CA40B2">
        <w:rPr>
          <w:rFonts w:ascii="Times New Roman" w:hAnsi="Times New Roman" w:cs="Simplified Arabic" w:hint="cs"/>
          <w:sz w:val="28"/>
          <w:szCs w:val="28"/>
          <w:rtl/>
        </w:rPr>
        <w:t>سبتمبر</w:t>
      </w:r>
      <w:r w:rsidR="00E95B20" w:rsidRPr="00CA40B2">
        <w:rPr>
          <w:rFonts w:ascii="Times New Roman" w:hAnsi="Times New Roman" w:cs="Simplified Arabic" w:hint="cs"/>
          <w:sz w:val="28"/>
          <w:szCs w:val="28"/>
          <w:rtl/>
        </w:rPr>
        <w:t>/ايلول 2018م.</w:t>
      </w:r>
    </w:p>
    <w:p w14:paraId="53A3BAA9" w14:textId="43680248" w:rsidR="00E95B20" w:rsidRPr="00CA40B2" w:rsidRDefault="00E95B20" w:rsidP="00CA40B2">
      <w:pPr>
        <w:pStyle w:val="ListParagraph"/>
        <w:numPr>
          <w:ilvl w:val="0"/>
          <w:numId w:val="12"/>
        </w:numPr>
        <w:spacing w:before="240" w:after="0" w:line="540" w:lineRule="exact"/>
        <w:jc w:val="both"/>
        <w:rPr>
          <w:rFonts w:ascii="Times New Roman" w:hAnsi="Times New Roman" w:cs="Simplified Arabic"/>
          <w:sz w:val="28"/>
          <w:szCs w:val="28"/>
        </w:rPr>
      </w:pPr>
      <w:r w:rsidRPr="00CA40B2">
        <w:rPr>
          <w:rFonts w:ascii="Times New Roman" w:hAnsi="Times New Roman" w:cs="Simplified Arabic" w:hint="cs"/>
          <w:sz w:val="28"/>
          <w:szCs w:val="28"/>
          <w:rtl/>
        </w:rPr>
        <w:t>اعداد دراسة قانونية بعنوان (الابلاغ عن العمليات المالية المشبوهة بين الالتزام والمسؤولية) نشر</w:t>
      </w:r>
      <w:r w:rsidR="00AE2D1C">
        <w:rPr>
          <w:rFonts w:ascii="Times New Roman" w:hAnsi="Times New Roman" w:cs="Simplified Arabic" w:hint="cs"/>
          <w:sz w:val="28"/>
          <w:szCs w:val="28"/>
          <w:rtl/>
        </w:rPr>
        <w:t>ت</w:t>
      </w:r>
      <w:r w:rsidRPr="00CA40B2">
        <w:rPr>
          <w:rFonts w:ascii="Times New Roman" w:hAnsi="Times New Roman" w:cs="Simplified Arabic" w:hint="cs"/>
          <w:sz w:val="28"/>
          <w:szCs w:val="28"/>
          <w:rtl/>
        </w:rPr>
        <w:t xml:space="preserve"> في مجلة المرسا</w:t>
      </w:r>
      <w:r w:rsidR="00721123">
        <w:rPr>
          <w:rFonts w:ascii="Times New Roman" w:hAnsi="Times New Roman" w:cs="Simplified Arabic" w:hint="cs"/>
          <w:sz w:val="28"/>
          <w:szCs w:val="28"/>
          <w:rtl/>
        </w:rPr>
        <w:t>ة</w:t>
      </w:r>
      <w:r w:rsidRPr="00CA40B2">
        <w:rPr>
          <w:rFonts w:ascii="Times New Roman" w:hAnsi="Times New Roman" w:cs="Simplified Arabic" w:hint="cs"/>
          <w:sz w:val="28"/>
          <w:szCs w:val="28"/>
          <w:rtl/>
        </w:rPr>
        <w:t xml:space="preserve"> المصرفية العدد (18) الصادرة عن سلطة النقد الفلسطينية في شهر يونيو/حزيران 2018م.</w:t>
      </w:r>
    </w:p>
    <w:p w14:paraId="4B3CCE38" w14:textId="2AC83E2C" w:rsidR="00E95B20" w:rsidRDefault="00E95B20" w:rsidP="00CA40B2">
      <w:pPr>
        <w:pStyle w:val="ListParagraph"/>
        <w:numPr>
          <w:ilvl w:val="0"/>
          <w:numId w:val="12"/>
        </w:numPr>
        <w:spacing w:before="240" w:after="0" w:line="540" w:lineRule="exact"/>
        <w:jc w:val="both"/>
        <w:rPr>
          <w:rFonts w:ascii="Times New Roman" w:hAnsi="Times New Roman" w:cs="Simplified Arabic"/>
          <w:sz w:val="28"/>
          <w:szCs w:val="28"/>
        </w:rPr>
      </w:pPr>
      <w:r w:rsidRPr="00CA40B2">
        <w:rPr>
          <w:rFonts w:ascii="Times New Roman" w:hAnsi="Times New Roman" w:cs="Simplified Arabic" w:hint="cs"/>
          <w:sz w:val="28"/>
          <w:szCs w:val="28"/>
          <w:rtl/>
        </w:rPr>
        <w:t>اعداد دراسة قانونية بعنوان (أحكام السرية المصرفية) نشر</w:t>
      </w:r>
      <w:r w:rsidR="00AE2D1C">
        <w:rPr>
          <w:rFonts w:ascii="Times New Roman" w:hAnsi="Times New Roman" w:cs="Simplified Arabic" w:hint="cs"/>
          <w:sz w:val="28"/>
          <w:szCs w:val="28"/>
          <w:rtl/>
        </w:rPr>
        <w:t>ت</w:t>
      </w:r>
      <w:r w:rsidR="001E5ED4">
        <w:rPr>
          <w:rFonts w:ascii="Times New Roman" w:hAnsi="Times New Roman" w:cs="Simplified Arabic" w:hint="cs"/>
          <w:sz w:val="28"/>
          <w:szCs w:val="28"/>
          <w:rtl/>
        </w:rPr>
        <w:t xml:space="preserve"> في مجلة المرسا</w:t>
      </w:r>
      <w:r w:rsidR="00721123">
        <w:rPr>
          <w:rFonts w:ascii="Times New Roman" w:hAnsi="Times New Roman" w:cs="Simplified Arabic" w:hint="cs"/>
          <w:sz w:val="28"/>
          <w:szCs w:val="28"/>
          <w:rtl/>
        </w:rPr>
        <w:t>ة</w:t>
      </w:r>
      <w:r w:rsidR="001E5ED4">
        <w:rPr>
          <w:rFonts w:ascii="Times New Roman" w:hAnsi="Times New Roman" w:cs="Simplified Arabic" w:hint="cs"/>
          <w:sz w:val="28"/>
          <w:szCs w:val="28"/>
          <w:rtl/>
        </w:rPr>
        <w:t xml:space="preserve"> المصرفية </w:t>
      </w:r>
      <w:r w:rsidRPr="00CA40B2">
        <w:rPr>
          <w:rFonts w:ascii="Times New Roman" w:hAnsi="Times New Roman" w:cs="Simplified Arabic" w:hint="cs"/>
          <w:sz w:val="28"/>
          <w:szCs w:val="28"/>
          <w:rtl/>
        </w:rPr>
        <w:t>العدد (17) الصادرة عن سلطة النقد الفلسطينية، في شهر أذار/2018.</w:t>
      </w:r>
    </w:p>
    <w:sectPr w:rsidR="00E95B20" w:rsidSect="0050150D">
      <w:headerReference w:type="even" r:id="rId11"/>
      <w:footerReference w:type="default" r:id="rId12"/>
      <w:headerReference w:type="first" r:id="rId13"/>
      <w:pgSz w:w="11907" w:h="16840" w:code="9"/>
      <w:pgMar w:top="993" w:right="1134" w:bottom="426" w:left="1134" w:header="709" w:footer="288" w:gutter="0"/>
      <w:pgBorders>
        <w:top w:val="single" w:sz="12" w:space="16" w:color="auto" w:shadow="1"/>
        <w:left w:val="single" w:sz="12" w:space="19" w:color="auto" w:shadow="1"/>
        <w:bottom w:val="single" w:sz="12" w:space="16" w:color="auto" w:shadow="1"/>
        <w:right w:val="single" w:sz="12" w:space="19"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EE2F" w14:textId="77777777" w:rsidR="00083611" w:rsidRDefault="00083611" w:rsidP="0053639F">
      <w:pPr>
        <w:spacing w:after="0" w:line="240" w:lineRule="auto"/>
      </w:pPr>
      <w:r>
        <w:separator/>
      </w:r>
    </w:p>
  </w:endnote>
  <w:endnote w:type="continuationSeparator" w:id="0">
    <w:p w14:paraId="14D94708" w14:textId="77777777" w:rsidR="00083611" w:rsidRDefault="00083611" w:rsidP="0053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851162"/>
      <w:docPartObj>
        <w:docPartGallery w:val="Page Numbers (Bottom of Page)"/>
        <w:docPartUnique/>
      </w:docPartObj>
    </w:sdtPr>
    <w:sdtEndPr/>
    <w:sdtContent>
      <w:p w14:paraId="083EC50C" w14:textId="77777777" w:rsidR="00CA40B2" w:rsidRDefault="00CA40B2">
        <w:pPr>
          <w:pStyle w:val="Footer"/>
          <w:jc w:val="center"/>
        </w:pPr>
        <w:r>
          <w:fldChar w:fldCharType="begin"/>
        </w:r>
        <w:r>
          <w:instrText>PAGE   \* MERGEFORMAT</w:instrText>
        </w:r>
        <w:r>
          <w:fldChar w:fldCharType="separate"/>
        </w:r>
        <w:r w:rsidR="00BF7B04" w:rsidRPr="00BF7B04">
          <w:rPr>
            <w:noProof/>
            <w:rtl/>
            <w:lang w:val="ar-SA"/>
          </w:rPr>
          <w:t>1</w:t>
        </w:r>
        <w:r>
          <w:fldChar w:fldCharType="end"/>
        </w:r>
      </w:p>
    </w:sdtContent>
  </w:sdt>
  <w:p w14:paraId="6B1A1C99" w14:textId="77777777" w:rsidR="00CA40B2" w:rsidRDefault="00CA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3F0C" w14:textId="77777777" w:rsidR="00083611" w:rsidRDefault="00083611" w:rsidP="0053639F">
      <w:pPr>
        <w:spacing w:after="0" w:line="240" w:lineRule="auto"/>
      </w:pPr>
      <w:r>
        <w:separator/>
      </w:r>
    </w:p>
  </w:footnote>
  <w:footnote w:type="continuationSeparator" w:id="0">
    <w:p w14:paraId="5B7188F6" w14:textId="77777777" w:rsidR="00083611" w:rsidRDefault="00083611" w:rsidP="0053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986D" w14:textId="77777777" w:rsidR="001E5ED4" w:rsidRPr="001E5ED4" w:rsidRDefault="00083611" w:rsidP="001E5ED4">
    <w:pPr>
      <w:pStyle w:val="Header"/>
      <w:jc w:val="center"/>
    </w:pPr>
    <w:r>
      <w:fldChar w:fldCharType="begin" w:fldLock="1"/>
    </w:r>
    <w:r>
      <w:instrText xml:space="preserve"> DOCPROPERTY bjHeaderEvenPageDocProperty \* MERGEFORMAT </w:instrText>
    </w:r>
    <w:r>
      <w:fldChar w:fldCharType="separate"/>
    </w:r>
    <w:r w:rsidR="001E5ED4" w:rsidRPr="001E5ED4">
      <w:rPr>
        <w:rFonts w:ascii="Arial" w:hAnsi="Arial" w:cs="Arial"/>
        <w:color w:val="008080"/>
        <w:sz w:val="20"/>
      </w:rPr>
      <w:t xml:space="preserve">INTERNAL - </w:t>
    </w:r>
    <w:r w:rsidR="001E5ED4" w:rsidRPr="001E5ED4">
      <w:rPr>
        <w:rFonts w:ascii="Arial" w:hAnsi="Arial" w:cs="Arial"/>
        <w:color w:val="008080"/>
        <w:sz w:val="20"/>
        <w:rtl/>
      </w:rPr>
      <w:t>داخلي</w:t>
    </w:r>
    <w:r>
      <w:rPr>
        <w:rFonts w:ascii="Arial" w:hAnsi="Arial" w:cs="Arial"/>
        <w:color w:val="008080"/>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B3CF" w14:textId="77777777" w:rsidR="001E5ED4" w:rsidRPr="001E5ED4" w:rsidRDefault="00083611" w:rsidP="001E5ED4">
    <w:pPr>
      <w:pStyle w:val="Header"/>
      <w:jc w:val="center"/>
    </w:pPr>
    <w:r>
      <w:fldChar w:fldCharType="begin" w:fldLock="1"/>
    </w:r>
    <w:r>
      <w:instrText xml:space="preserve"> DOCPROPERTY bjHeaderFirstPageDocProperty \* MERGEFORMAT </w:instrText>
    </w:r>
    <w:r>
      <w:fldChar w:fldCharType="separate"/>
    </w:r>
    <w:r w:rsidR="001E5ED4" w:rsidRPr="001E5ED4">
      <w:rPr>
        <w:rFonts w:ascii="Arial" w:hAnsi="Arial" w:cs="Arial"/>
        <w:color w:val="008080"/>
        <w:sz w:val="20"/>
      </w:rPr>
      <w:t xml:space="preserve">INTERNAL - </w:t>
    </w:r>
    <w:r w:rsidR="001E5ED4" w:rsidRPr="001E5ED4">
      <w:rPr>
        <w:rFonts w:ascii="Arial" w:hAnsi="Arial" w:cs="Arial"/>
        <w:color w:val="008080"/>
        <w:sz w:val="20"/>
        <w:rtl/>
      </w:rPr>
      <w:t>داخلي</w:t>
    </w:r>
    <w:r>
      <w:rPr>
        <w:rFonts w:ascii="Arial" w:hAnsi="Arial" w:cs="Arial"/>
        <w:color w:val="00808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2744"/>
    <w:multiLevelType w:val="hybridMultilevel"/>
    <w:tmpl w:val="D8F4B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935C6"/>
    <w:multiLevelType w:val="hybridMultilevel"/>
    <w:tmpl w:val="34B6A58C"/>
    <w:lvl w:ilvl="0" w:tplc="B494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43A4D"/>
    <w:multiLevelType w:val="hybridMultilevel"/>
    <w:tmpl w:val="E47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E2A8B"/>
    <w:multiLevelType w:val="hybridMultilevel"/>
    <w:tmpl w:val="BEFA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E11119"/>
    <w:multiLevelType w:val="hybridMultilevel"/>
    <w:tmpl w:val="5AF6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73CB6"/>
    <w:multiLevelType w:val="hybridMultilevel"/>
    <w:tmpl w:val="BA32905A"/>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nsid w:val="6B14332B"/>
    <w:multiLevelType w:val="hybridMultilevel"/>
    <w:tmpl w:val="58924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B7744"/>
    <w:multiLevelType w:val="hybridMultilevel"/>
    <w:tmpl w:val="68368140"/>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6DBC1861"/>
    <w:multiLevelType w:val="hybridMultilevel"/>
    <w:tmpl w:val="14985B80"/>
    <w:lvl w:ilvl="0" w:tplc="04090005">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3530166"/>
    <w:multiLevelType w:val="hybridMultilevel"/>
    <w:tmpl w:val="8CAE9BC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0">
    <w:nsid w:val="7E375447"/>
    <w:multiLevelType w:val="hybridMultilevel"/>
    <w:tmpl w:val="791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43E3F"/>
    <w:multiLevelType w:val="multilevel"/>
    <w:tmpl w:val="890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8"/>
  </w:num>
  <w:num w:numId="5">
    <w:abstractNumId w:val="2"/>
  </w:num>
  <w:num w:numId="6">
    <w:abstractNumId w:val="0"/>
  </w:num>
  <w:num w:numId="7">
    <w:abstractNumId w:val="6"/>
  </w:num>
  <w:num w:numId="8">
    <w:abstractNumId w:val="3"/>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F"/>
    <w:rsid w:val="000010B6"/>
    <w:rsid w:val="00005828"/>
    <w:rsid w:val="00007BB3"/>
    <w:rsid w:val="00011861"/>
    <w:rsid w:val="0001462D"/>
    <w:rsid w:val="00014CBD"/>
    <w:rsid w:val="00020EF0"/>
    <w:rsid w:val="00032898"/>
    <w:rsid w:val="00050536"/>
    <w:rsid w:val="00060720"/>
    <w:rsid w:val="00062424"/>
    <w:rsid w:val="00071ABF"/>
    <w:rsid w:val="00071E89"/>
    <w:rsid w:val="00073EA1"/>
    <w:rsid w:val="0007400E"/>
    <w:rsid w:val="00083611"/>
    <w:rsid w:val="00091315"/>
    <w:rsid w:val="00091842"/>
    <w:rsid w:val="000A4152"/>
    <w:rsid w:val="000B0A29"/>
    <w:rsid w:val="000B1FE6"/>
    <w:rsid w:val="000C1CF9"/>
    <w:rsid w:val="000F5BC6"/>
    <w:rsid w:val="00101597"/>
    <w:rsid w:val="0014161F"/>
    <w:rsid w:val="00142673"/>
    <w:rsid w:val="00143DC0"/>
    <w:rsid w:val="00145230"/>
    <w:rsid w:val="001609CB"/>
    <w:rsid w:val="00161379"/>
    <w:rsid w:val="00175A17"/>
    <w:rsid w:val="001812C8"/>
    <w:rsid w:val="001A0F32"/>
    <w:rsid w:val="001B22B7"/>
    <w:rsid w:val="001C5F3A"/>
    <w:rsid w:val="001C652F"/>
    <w:rsid w:val="001D0D49"/>
    <w:rsid w:val="001D1F45"/>
    <w:rsid w:val="001D77AB"/>
    <w:rsid w:val="001E4170"/>
    <w:rsid w:val="001E5CF0"/>
    <w:rsid w:val="001E5ED4"/>
    <w:rsid w:val="001E7A54"/>
    <w:rsid w:val="001F7F31"/>
    <w:rsid w:val="00226D70"/>
    <w:rsid w:val="002309CA"/>
    <w:rsid w:val="00235AAA"/>
    <w:rsid w:val="0023623B"/>
    <w:rsid w:val="002424FA"/>
    <w:rsid w:val="00246EBB"/>
    <w:rsid w:val="0025021B"/>
    <w:rsid w:val="0025112D"/>
    <w:rsid w:val="0025179F"/>
    <w:rsid w:val="00267E21"/>
    <w:rsid w:val="00271627"/>
    <w:rsid w:val="00273597"/>
    <w:rsid w:val="00285156"/>
    <w:rsid w:val="00295155"/>
    <w:rsid w:val="0029599B"/>
    <w:rsid w:val="002A0AD9"/>
    <w:rsid w:val="002B567F"/>
    <w:rsid w:val="002C26A1"/>
    <w:rsid w:val="002C690D"/>
    <w:rsid w:val="002D157C"/>
    <w:rsid w:val="002E19BE"/>
    <w:rsid w:val="002E6D18"/>
    <w:rsid w:val="002F0B64"/>
    <w:rsid w:val="002F28DC"/>
    <w:rsid w:val="003107FB"/>
    <w:rsid w:val="0031358F"/>
    <w:rsid w:val="00324FD5"/>
    <w:rsid w:val="003279DF"/>
    <w:rsid w:val="00343F53"/>
    <w:rsid w:val="0036314A"/>
    <w:rsid w:val="003672FD"/>
    <w:rsid w:val="00374E91"/>
    <w:rsid w:val="00375CE5"/>
    <w:rsid w:val="00382C39"/>
    <w:rsid w:val="00383455"/>
    <w:rsid w:val="0038793C"/>
    <w:rsid w:val="00397243"/>
    <w:rsid w:val="00397D9D"/>
    <w:rsid w:val="003A4816"/>
    <w:rsid w:val="003B3534"/>
    <w:rsid w:val="003E7B85"/>
    <w:rsid w:val="00412633"/>
    <w:rsid w:val="00427C0D"/>
    <w:rsid w:val="00442EA1"/>
    <w:rsid w:val="00445577"/>
    <w:rsid w:val="00454282"/>
    <w:rsid w:val="0047245B"/>
    <w:rsid w:val="0048465E"/>
    <w:rsid w:val="00484A89"/>
    <w:rsid w:val="004A2905"/>
    <w:rsid w:val="004A2C8C"/>
    <w:rsid w:val="004A5D33"/>
    <w:rsid w:val="004C6892"/>
    <w:rsid w:val="004D44E9"/>
    <w:rsid w:val="0050150D"/>
    <w:rsid w:val="00501EDF"/>
    <w:rsid w:val="005043FE"/>
    <w:rsid w:val="0051405E"/>
    <w:rsid w:val="00522A5F"/>
    <w:rsid w:val="00523D1A"/>
    <w:rsid w:val="0052738D"/>
    <w:rsid w:val="005276D7"/>
    <w:rsid w:val="0053639F"/>
    <w:rsid w:val="00563B10"/>
    <w:rsid w:val="00567C2F"/>
    <w:rsid w:val="00590961"/>
    <w:rsid w:val="00592492"/>
    <w:rsid w:val="005933A1"/>
    <w:rsid w:val="005A3D4C"/>
    <w:rsid w:val="005A4934"/>
    <w:rsid w:val="005B17B1"/>
    <w:rsid w:val="005C046C"/>
    <w:rsid w:val="005C0E5D"/>
    <w:rsid w:val="005C6DAE"/>
    <w:rsid w:val="005D52C5"/>
    <w:rsid w:val="005E358E"/>
    <w:rsid w:val="005E4421"/>
    <w:rsid w:val="005E4C5B"/>
    <w:rsid w:val="005E66F3"/>
    <w:rsid w:val="005E68F7"/>
    <w:rsid w:val="00604B0F"/>
    <w:rsid w:val="00623297"/>
    <w:rsid w:val="006418BB"/>
    <w:rsid w:val="00686F09"/>
    <w:rsid w:val="006945B2"/>
    <w:rsid w:val="006A2E24"/>
    <w:rsid w:val="006B4FE7"/>
    <w:rsid w:val="006D2FDE"/>
    <w:rsid w:val="006D75B9"/>
    <w:rsid w:val="006D7864"/>
    <w:rsid w:val="006F2F1D"/>
    <w:rsid w:val="006F47EB"/>
    <w:rsid w:val="006F5CB7"/>
    <w:rsid w:val="00703728"/>
    <w:rsid w:val="0071002D"/>
    <w:rsid w:val="00721123"/>
    <w:rsid w:val="00726394"/>
    <w:rsid w:val="00751EE7"/>
    <w:rsid w:val="00753B8A"/>
    <w:rsid w:val="00757E69"/>
    <w:rsid w:val="007724BB"/>
    <w:rsid w:val="007766FB"/>
    <w:rsid w:val="00777F10"/>
    <w:rsid w:val="00790AFD"/>
    <w:rsid w:val="00793621"/>
    <w:rsid w:val="007A7B2A"/>
    <w:rsid w:val="007C037A"/>
    <w:rsid w:val="007C21FE"/>
    <w:rsid w:val="007D2A7C"/>
    <w:rsid w:val="007E3CC7"/>
    <w:rsid w:val="007F7ABC"/>
    <w:rsid w:val="00831131"/>
    <w:rsid w:val="00861BD3"/>
    <w:rsid w:val="00871D17"/>
    <w:rsid w:val="0088266C"/>
    <w:rsid w:val="00886D5D"/>
    <w:rsid w:val="00894AFA"/>
    <w:rsid w:val="00895D1D"/>
    <w:rsid w:val="008976C1"/>
    <w:rsid w:val="008A07A9"/>
    <w:rsid w:val="008A7733"/>
    <w:rsid w:val="008B2E30"/>
    <w:rsid w:val="009000F2"/>
    <w:rsid w:val="00902635"/>
    <w:rsid w:val="00921161"/>
    <w:rsid w:val="00927172"/>
    <w:rsid w:val="009274E4"/>
    <w:rsid w:val="0093238D"/>
    <w:rsid w:val="00933656"/>
    <w:rsid w:val="0093497B"/>
    <w:rsid w:val="009410D0"/>
    <w:rsid w:val="00954DBB"/>
    <w:rsid w:val="009671E2"/>
    <w:rsid w:val="0097359B"/>
    <w:rsid w:val="00985833"/>
    <w:rsid w:val="009863F5"/>
    <w:rsid w:val="00990CED"/>
    <w:rsid w:val="009B566D"/>
    <w:rsid w:val="009D3676"/>
    <w:rsid w:val="009F5746"/>
    <w:rsid w:val="009F5F89"/>
    <w:rsid w:val="00A216E8"/>
    <w:rsid w:val="00A33E16"/>
    <w:rsid w:val="00A504A4"/>
    <w:rsid w:val="00A67102"/>
    <w:rsid w:val="00A80AD0"/>
    <w:rsid w:val="00A8235C"/>
    <w:rsid w:val="00A839D7"/>
    <w:rsid w:val="00AA283F"/>
    <w:rsid w:val="00AB00B8"/>
    <w:rsid w:val="00AB45A9"/>
    <w:rsid w:val="00AB7733"/>
    <w:rsid w:val="00AC00B1"/>
    <w:rsid w:val="00AD1BBA"/>
    <w:rsid w:val="00AD3735"/>
    <w:rsid w:val="00AE1D11"/>
    <w:rsid w:val="00AE2D1C"/>
    <w:rsid w:val="00AF65E2"/>
    <w:rsid w:val="00AF79AE"/>
    <w:rsid w:val="00B032B0"/>
    <w:rsid w:val="00B16F67"/>
    <w:rsid w:val="00B36C73"/>
    <w:rsid w:val="00B4599A"/>
    <w:rsid w:val="00B57E51"/>
    <w:rsid w:val="00B655B4"/>
    <w:rsid w:val="00B75420"/>
    <w:rsid w:val="00B77388"/>
    <w:rsid w:val="00B827B0"/>
    <w:rsid w:val="00B868B3"/>
    <w:rsid w:val="00B90610"/>
    <w:rsid w:val="00BA26AD"/>
    <w:rsid w:val="00BA2FC9"/>
    <w:rsid w:val="00BB2DEA"/>
    <w:rsid w:val="00BC2824"/>
    <w:rsid w:val="00BC369C"/>
    <w:rsid w:val="00BD4BFD"/>
    <w:rsid w:val="00BD4D15"/>
    <w:rsid w:val="00BE0DC3"/>
    <w:rsid w:val="00BE59DB"/>
    <w:rsid w:val="00BF4FF4"/>
    <w:rsid w:val="00BF7B04"/>
    <w:rsid w:val="00C00D70"/>
    <w:rsid w:val="00C01D80"/>
    <w:rsid w:val="00C076EA"/>
    <w:rsid w:val="00C13F71"/>
    <w:rsid w:val="00C27970"/>
    <w:rsid w:val="00C35382"/>
    <w:rsid w:val="00C41337"/>
    <w:rsid w:val="00C425DD"/>
    <w:rsid w:val="00C44315"/>
    <w:rsid w:val="00C45FC0"/>
    <w:rsid w:val="00C73493"/>
    <w:rsid w:val="00C810E5"/>
    <w:rsid w:val="00C82348"/>
    <w:rsid w:val="00C8363F"/>
    <w:rsid w:val="00C93F71"/>
    <w:rsid w:val="00C9749A"/>
    <w:rsid w:val="00CA2B07"/>
    <w:rsid w:val="00CA40B2"/>
    <w:rsid w:val="00CB2639"/>
    <w:rsid w:val="00CB7469"/>
    <w:rsid w:val="00CB7AFA"/>
    <w:rsid w:val="00CC49A2"/>
    <w:rsid w:val="00CD6E22"/>
    <w:rsid w:val="00CE0B47"/>
    <w:rsid w:val="00CE27EE"/>
    <w:rsid w:val="00CF0F62"/>
    <w:rsid w:val="00CF2AED"/>
    <w:rsid w:val="00CF71E3"/>
    <w:rsid w:val="00D03B0C"/>
    <w:rsid w:val="00D10169"/>
    <w:rsid w:val="00D21C71"/>
    <w:rsid w:val="00D22ABA"/>
    <w:rsid w:val="00D67BA2"/>
    <w:rsid w:val="00D71CF6"/>
    <w:rsid w:val="00D743AE"/>
    <w:rsid w:val="00D752B0"/>
    <w:rsid w:val="00D7546B"/>
    <w:rsid w:val="00D9034E"/>
    <w:rsid w:val="00D9152B"/>
    <w:rsid w:val="00D94E60"/>
    <w:rsid w:val="00DB09FF"/>
    <w:rsid w:val="00DE0290"/>
    <w:rsid w:val="00DE258A"/>
    <w:rsid w:val="00DF0672"/>
    <w:rsid w:val="00DF1C69"/>
    <w:rsid w:val="00DF2099"/>
    <w:rsid w:val="00DF58F3"/>
    <w:rsid w:val="00E042C8"/>
    <w:rsid w:val="00E04C24"/>
    <w:rsid w:val="00E24EB0"/>
    <w:rsid w:val="00E4038E"/>
    <w:rsid w:val="00E43689"/>
    <w:rsid w:val="00E5059D"/>
    <w:rsid w:val="00E54BCF"/>
    <w:rsid w:val="00E6363A"/>
    <w:rsid w:val="00E767EE"/>
    <w:rsid w:val="00E87D40"/>
    <w:rsid w:val="00E95B20"/>
    <w:rsid w:val="00E95C24"/>
    <w:rsid w:val="00EA2ACC"/>
    <w:rsid w:val="00EB03B1"/>
    <w:rsid w:val="00ED5932"/>
    <w:rsid w:val="00EF6C23"/>
    <w:rsid w:val="00F017A9"/>
    <w:rsid w:val="00F03752"/>
    <w:rsid w:val="00F03B81"/>
    <w:rsid w:val="00F1498F"/>
    <w:rsid w:val="00F316EC"/>
    <w:rsid w:val="00F436EF"/>
    <w:rsid w:val="00F558B2"/>
    <w:rsid w:val="00F8763B"/>
    <w:rsid w:val="00F9158B"/>
    <w:rsid w:val="00F93A7C"/>
    <w:rsid w:val="00FA1F0B"/>
    <w:rsid w:val="00FA2DBF"/>
    <w:rsid w:val="00FA50E9"/>
    <w:rsid w:val="00FA6BA7"/>
    <w:rsid w:val="00FA7D1E"/>
    <w:rsid w:val="00FC3C2B"/>
    <w:rsid w:val="00FD5692"/>
    <w:rsid w:val="00FE76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3CC4"/>
  <w15:docId w15:val="{6C197999-38A9-416F-9B87-3D064251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B2"/>
    <w:pPr>
      <w:bidi/>
    </w:pPr>
  </w:style>
  <w:style w:type="paragraph" w:styleId="Heading1">
    <w:name w:val="heading 1"/>
    <w:basedOn w:val="Normal"/>
    <w:next w:val="Normal"/>
    <w:link w:val="Heading1Char"/>
    <w:uiPriority w:val="9"/>
    <w:qFormat/>
    <w:rsid w:val="00AF79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F79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79A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3639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3639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7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5B4"/>
    <w:pPr>
      <w:ind w:left="720"/>
      <w:contextualSpacing/>
    </w:pPr>
  </w:style>
  <w:style w:type="character" w:customStyle="1" w:styleId="Heading1Char">
    <w:name w:val="Heading 1 Char"/>
    <w:basedOn w:val="DefaultParagraphFont"/>
    <w:link w:val="Heading1"/>
    <w:uiPriority w:val="9"/>
    <w:rsid w:val="00AF79A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F79A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F79AE"/>
    <w:rPr>
      <w:rFonts w:asciiTheme="majorHAnsi" w:eastAsiaTheme="majorEastAsia" w:hAnsiTheme="majorHAnsi" w:cstheme="majorBidi"/>
      <w:b/>
      <w:bCs/>
      <w:color w:val="5B9BD5" w:themeColor="accent1"/>
    </w:rPr>
  </w:style>
  <w:style w:type="paragraph" w:styleId="NoSpacing">
    <w:name w:val="No Spacing"/>
    <w:uiPriority w:val="1"/>
    <w:qFormat/>
    <w:rsid w:val="00F436EF"/>
    <w:pPr>
      <w:bidi/>
      <w:spacing w:after="0" w:line="240" w:lineRule="auto"/>
    </w:pPr>
  </w:style>
  <w:style w:type="paragraph" w:styleId="Quote">
    <w:name w:val="Quote"/>
    <w:basedOn w:val="Normal"/>
    <w:next w:val="Normal"/>
    <w:link w:val="QuoteChar"/>
    <w:uiPriority w:val="29"/>
    <w:qFormat/>
    <w:rsid w:val="0053639F"/>
    <w:rPr>
      <w:i/>
      <w:iCs/>
      <w:color w:val="000000" w:themeColor="text1"/>
    </w:rPr>
  </w:style>
  <w:style w:type="character" w:customStyle="1" w:styleId="QuoteChar">
    <w:name w:val="Quote Char"/>
    <w:basedOn w:val="DefaultParagraphFont"/>
    <w:link w:val="Quote"/>
    <w:uiPriority w:val="29"/>
    <w:rsid w:val="0053639F"/>
    <w:rPr>
      <w:i/>
      <w:iCs/>
      <w:color w:val="000000" w:themeColor="text1"/>
    </w:rPr>
  </w:style>
  <w:style w:type="character" w:styleId="Strong">
    <w:name w:val="Strong"/>
    <w:basedOn w:val="DefaultParagraphFont"/>
    <w:uiPriority w:val="22"/>
    <w:qFormat/>
    <w:rsid w:val="0053639F"/>
    <w:rPr>
      <w:b/>
      <w:bCs/>
    </w:rPr>
  </w:style>
  <w:style w:type="character" w:styleId="IntenseEmphasis">
    <w:name w:val="Intense Emphasis"/>
    <w:basedOn w:val="DefaultParagraphFont"/>
    <w:uiPriority w:val="21"/>
    <w:qFormat/>
    <w:rsid w:val="0053639F"/>
    <w:rPr>
      <w:b/>
      <w:bCs/>
      <w:i/>
      <w:iCs/>
      <w:color w:val="5B9BD5" w:themeColor="accent1"/>
    </w:rPr>
  </w:style>
  <w:style w:type="character" w:styleId="Emphasis">
    <w:name w:val="Emphasis"/>
    <w:basedOn w:val="DefaultParagraphFont"/>
    <w:uiPriority w:val="20"/>
    <w:qFormat/>
    <w:rsid w:val="0053639F"/>
    <w:rPr>
      <w:i/>
      <w:iCs/>
    </w:rPr>
  </w:style>
  <w:style w:type="character" w:styleId="SubtleEmphasis">
    <w:name w:val="Subtle Emphasis"/>
    <w:basedOn w:val="DefaultParagraphFont"/>
    <w:uiPriority w:val="19"/>
    <w:qFormat/>
    <w:rsid w:val="0053639F"/>
    <w:rPr>
      <w:i/>
      <w:iCs/>
      <w:color w:val="808080" w:themeColor="text1" w:themeTint="7F"/>
    </w:rPr>
  </w:style>
  <w:style w:type="paragraph" w:styleId="Subtitle">
    <w:name w:val="Subtitle"/>
    <w:basedOn w:val="Normal"/>
    <w:next w:val="Normal"/>
    <w:link w:val="SubtitleChar"/>
    <w:uiPriority w:val="11"/>
    <w:qFormat/>
    <w:rsid w:val="0053639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3639F"/>
    <w:rPr>
      <w:rFonts w:asciiTheme="majorHAnsi" w:eastAsiaTheme="majorEastAsia" w:hAnsiTheme="majorHAnsi" w:cstheme="majorBidi"/>
      <w:i/>
      <w:iCs/>
      <w:color w:val="5B9BD5" w:themeColor="accent1"/>
      <w:spacing w:val="15"/>
      <w:sz w:val="24"/>
      <w:szCs w:val="24"/>
    </w:rPr>
  </w:style>
  <w:style w:type="character" w:styleId="BookTitle">
    <w:name w:val="Book Title"/>
    <w:basedOn w:val="DefaultParagraphFont"/>
    <w:uiPriority w:val="33"/>
    <w:qFormat/>
    <w:rsid w:val="0053639F"/>
    <w:rPr>
      <w:b/>
      <w:bCs/>
      <w:smallCaps/>
      <w:spacing w:val="5"/>
    </w:rPr>
  </w:style>
  <w:style w:type="character" w:styleId="IntenseReference">
    <w:name w:val="Intense Reference"/>
    <w:basedOn w:val="DefaultParagraphFont"/>
    <w:uiPriority w:val="32"/>
    <w:qFormat/>
    <w:rsid w:val="0053639F"/>
    <w:rPr>
      <w:b/>
      <w:bCs/>
      <w:smallCaps/>
      <w:color w:val="ED7D31" w:themeColor="accent2"/>
      <w:spacing w:val="5"/>
      <w:u w:val="single"/>
    </w:rPr>
  </w:style>
  <w:style w:type="character" w:styleId="SubtleReference">
    <w:name w:val="Subtle Reference"/>
    <w:basedOn w:val="DefaultParagraphFont"/>
    <w:uiPriority w:val="31"/>
    <w:qFormat/>
    <w:rsid w:val="0053639F"/>
    <w:rPr>
      <w:smallCaps/>
      <w:color w:val="ED7D31" w:themeColor="accent2"/>
      <w:u w:val="single"/>
    </w:rPr>
  </w:style>
  <w:style w:type="character" w:customStyle="1" w:styleId="Heading4Char">
    <w:name w:val="Heading 4 Char"/>
    <w:basedOn w:val="DefaultParagraphFont"/>
    <w:link w:val="Heading4"/>
    <w:uiPriority w:val="9"/>
    <w:rsid w:val="005363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3639F"/>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53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9F"/>
  </w:style>
  <w:style w:type="paragraph" w:styleId="Footer">
    <w:name w:val="footer"/>
    <w:basedOn w:val="Normal"/>
    <w:link w:val="FooterChar"/>
    <w:uiPriority w:val="99"/>
    <w:unhideWhenUsed/>
    <w:rsid w:val="0053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9F"/>
  </w:style>
  <w:style w:type="character" w:styleId="Hyperlink">
    <w:name w:val="Hyperlink"/>
    <w:basedOn w:val="DefaultParagraphFont"/>
    <w:uiPriority w:val="99"/>
    <w:unhideWhenUsed/>
    <w:rsid w:val="0097359B"/>
    <w:rPr>
      <w:color w:val="0563C1" w:themeColor="hyperlink"/>
      <w:u w:val="single"/>
    </w:rPr>
  </w:style>
  <w:style w:type="table" w:styleId="TableGrid">
    <w:name w:val="Table Grid"/>
    <w:basedOn w:val="TableNormal"/>
    <w:uiPriority w:val="39"/>
    <w:rsid w:val="00267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97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3497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2669">
      <w:bodyDiv w:val="1"/>
      <w:marLeft w:val="0"/>
      <w:marRight w:val="0"/>
      <w:marTop w:val="0"/>
      <w:marBottom w:val="0"/>
      <w:divBdr>
        <w:top w:val="none" w:sz="0" w:space="0" w:color="auto"/>
        <w:left w:val="none" w:sz="0" w:space="0" w:color="auto"/>
        <w:bottom w:val="none" w:sz="0" w:space="0" w:color="auto"/>
        <w:right w:val="none" w:sz="0" w:space="0" w:color="auto"/>
      </w:divBdr>
      <w:divsChild>
        <w:div w:id="366296106">
          <w:marLeft w:val="0"/>
          <w:marRight w:val="-450"/>
          <w:marTop w:val="0"/>
          <w:marBottom w:val="0"/>
          <w:divBdr>
            <w:top w:val="none" w:sz="0" w:space="0" w:color="auto"/>
            <w:left w:val="none" w:sz="0" w:space="0" w:color="auto"/>
            <w:bottom w:val="none" w:sz="0" w:space="0" w:color="auto"/>
            <w:right w:val="none" w:sz="0" w:space="0" w:color="auto"/>
          </w:divBdr>
          <w:divsChild>
            <w:div w:id="1976797">
              <w:marLeft w:val="0"/>
              <w:marRight w:val="-195"/>
              <w:marTop w:val="0"/>
              <w:marBottom w:val="0"/>
              <w:divBdr>
                <w:top w:val="none" w:sz="0" w:space="0" w:color="auto"/>
                <w:left w:val="none" w:sz="0" w:space="0" w:color="auto"/>
                <w:bottom w:val="none" w:sz="0" w:space="0" w:color="auto"/>
                <w:right w:val="none" w:sz="0" w:space="0" w:color="auto"/>
              </w:divBdr>
              <w:divsChild>
                <w:div w:id="1079207503">
                  <w:marLeft w:val="0"/>
                  <w:marRight w:val="0"/>
                  <w:marTop w:val="0"/>
                  <w:marBottom w:val="0"/>
                  <w:divBdr>
                    <w:top w:val="none" w:sz="0" w:space="0" w:color="auto"/>
                    <w:left w:val="none" w:sz="0" w:space="0" w:color="auto"/>
                    <w:bottom w:val="none" w:sz="0" w:space="0" w:color="auto"/>
                    <w:right w:val="none" w:sz="0" w:space="0" w:color="auto"/>
                  </w:divBdr>
                  <w:divsChild>
                    <w:div w:id="222180027">
                      <w:marLeft w:val="0"/>
                      <w:marRight w:val="0"/>
                      <w:marTop w:val="0"/>
                      <w:marBottom w:val="0"/>
                      <w:divBdr>
                        <w:top w:val="none" w:sz="0" w:space="0" w:color="auto"/>
                        <w:left w:val="none" w:sz="0" w:space="0" w:color="auto"/>
                        <w:bottom w:val="none" w:sz="0" w:space="0" w:color="auto"/>
                        <w:right w:val="none" w:sz="0" w:space="0" w:color="auto"/>
                      </w:divBdr>
                      <w:divsChild>
                        <w:div w:id="519396239">
                          <w:marLeft w:val="0"/>
                          <w:marRight w:val="0"/>
                          <w:marTop w:val="0"/>
                          <w:marBottom w:val="0"/>
                          <w:divBdr>
                            <w:top w:val="none" w:sz="0" w:space="0" w:color="auto"/>
                            <w:left w:val="none" w:sz="0" w:space="0" w:color="auto"/>
                            <w:bottom w:val="none" w:sz="0" w:space="0" w:color="auto"/>
                            <w:right w:val="none" w:sz="0" w:space="0" w:color="auto"/>
                          </w:divBdr>
                          <w:divsChild>
                            <w:div w:id="986855192">
                              <w:marLeft w:val="0"/>
                              <w:marRight w:val="0"/>
                              <w:marTop w:val="0"/>
                              <w:marBottom w:val="0"/>
                              <w:divBdr>
                                <w:top w:val="none" w:sz="0" w:space="0" w:color="auto"/>
                                <w:left w:val="none" w:sz="0" w:space="0" w:color="auto"/>
                                <w:bottom w:val="none" w:sz="0" w:space="0" w:color="auto"/>
                                <w:right w:val="none" w:sz="0" w:space="0" w:color="auto"/>
                              </w:divBdr>
                              <w:divsChild>
                                <w:div w:id="787894389">
                                  <w:marLeft w:val="0"/>
                                  <w:marRight w:val="0"/>
                                  <w:marTop w:val="0"/>
                                  <w:marBottom w:val="0"/>
                                  <w:divBdr>
                                    <w:top w:val="none" w:sz="0" w:space="0" w:color="auto"/>
                                    <w:left w:val="none" w:sz="0" w:space="0" w:color="auto"/>
                                    <w:bottom w:val="none" w:sz="0" w:space="0" w:color="auto"/>
                                    <w:right w:val="none" w:sz="0" w:space="0" w:color="auto"/>
                                  </w:divBdr>
                                  <w:divsChild>
                                    <w:div w:id="136605074">
                                      <w:marLeft w:val="0"/>
                                      <w:marRight w:val="0"/>
                                      <w:marTop w:val="0"/>
                                      <w:marBottom w:val="0"/>
                                      <w:divBdr>
                                        <w:top w:val="none" w:sz="0" w:space="0" w:color="auto"/>
                                        <w:left w:val="none" w:sz="0" w:space="0" w:color="auto"/>
                                        <w:bottom w:val="none" w:sz="0" w:space="0" w:color="auto"/>
                                        <w:right w:val="none" w:sz="0" w:space="0" w:color="auto"/>
                                      </w:divBdr>
                                      <w:divsChild>
                                        <w:div w:id="981688437">
                                          <w:marLeft w:val="0"/>
                                          <w:marRight w:val="0"/>
                                          <w:marTop w:val="0"/>
                                          <w:marBottom w:val="0"/>
                                          <w:divBdr>
                                            <w:top w:val="none" w:sz="0" w:space="0" w:color="auto"/>
                                            <w:left w:val="none" w:sz="0" w:space="0" w:color="auto"/>
                                            <w:bottom w:val="none" w:sz="0" w:space="0" w:color="auto"/>
                                            <w:right w:val="none" w:sz="0" w:space="0" w:color="auto"/>
                                          </w:divBdr>
                                          <w:divsChild>
                                            <w:div w:id="432896584">
                                              <w:marLeft w:val="0"/>
                                              <w:marRight w:val="0"/>
                                              <w:marTop w:val="0"/>
                                              <w:marBottom w:val="0"/>
                                              <w:divBdr>
                                                <w:top w:val="none" w:sz="0" w:space="0" w:color="auto"/>
                                                <w:left w:val="none" w:sz="0" w:space="0" w:color="auto"/>
                                                <w:bottom w:val="none" w:sz="0" w:space="0" w:color="auto"/>
                                                <w:right w:val="none" w:sz="0" w:space="0" w:color="auto"/>
                                              </w:divBdr>
                                              <w:divsChild>
                                                <w:div w:id="641927509">
                                                  <w:marLeft w:val="0"/>
                                                  <w:marRight w:val="0"/>
                                                  <w:marTop w:val="0"/>
                                                  <w:marBottom w:val="0"/>
                                                  <w:divBdr>
                                                    <w:top w:val="none" w:sz="0" w:space="0" w:color="auto"/>
                                                    <w:left w:val="none" w:sz="0" w:space="0" w:color="auto"/>
                                                    <w:bottom w:val="none" w:sz="0" w:space="0" w:color="auto"/>
                                                    <w:right w:val="none" w:sz="0" w:space="0" w:color="auto"/>
                                                  </w:divBdr>
                                                  <w:divsChild>
                                                    <w:div w:id="2021279029">
                                                      <w:marLeft w:val="0"/>
                                                      <w:marRight w:val="0"/>
                                                      <w:marTop w:val="0"/>
                                                      <w:marBottom w:val="0"/>
                                                      <w:divBdr>
                                                        <w:top w:val="none" w:sz="0" w:space="0" w:color="auto"/>
                                                        <w:left w:val="none" w:sz="0" w:space="0" w:color="auto"/>
                                                        <w:bottom w:val="none" w:sz="0" w:space="0" w:color="auto"/>
                                                        <w:right w:val="none" w:sz="0" w:space="0" w:color="auto"/>
                                                      </w:divBdr>
                                                      <w:divsChild>
                                                        <w:div w:id="16247257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rajeh@pma.p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7e4a2761-41bf-4bbd-a646-89e04a3e75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8EC4-8571-4D7C-B492-FE56D99D27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438702-A5AD-45E5-BD59-C21A9045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dc:creator>
  <cp:keywords>INTERNAL - داخلي</cp:keywords>
  <cp:lastModifiedBy>Maher</cp:lastModifiedBy>
  <cp:revision>2</cp:revision>
  <cp:lastPrinted>2017-04-12T07:26:00Z</cp:lastPrinted>
  <dcterms:created xsi:type="dcterms:W3CDTF">2022-12-10T21:16:00Z</dcterms:created>
  <dcterms:modified xsi:type="dcterms:W3CDTF">2022-12-10T21:16:00Z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0b969df5-725c-44f6-b4e9-b0d8d2e7a80f</vt:lpwstr>
  </property>
  <property fmtid="{D5CDD505-2E9C-101B-9397-08002B2CF9AE}" pid="3" name="bjSaver">
    <vt:lpwstr>omlMlBvWV9p996mLdUS5Zx8ffJyp5eNn</vt:lpwstr>
  </property>
  <property fmtid="{D5CDD505-2E9C-101B-9397-08002B2CF9AE}" pid="4"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5" name="bjDocumentLabelXML-0">
    <vt:lpwstr>ames.com/2008/01/sie/internal/label"&gt;&lt;element uid="7e4a2761-41bf-4bbd-a646-89e04a3e75c9" value="" /&gt;&lt;/sisl&gt;</vt:lpwstr>
  </property>
  <property fmtid="{D5CDD505-2E9C-101B-9397-08002B2CF9AE}" pid="6" name="bjDocumentSecurityLabel">
    <vt:lpwstr>INTERNAL - داخلي</vt:lpwstr>
  </property>
  <property fmtid="{D5CDD505-2E9C-101B-9397-08002B2CF9AE}" pid="7" name="bjHeaderBothDocProperty">
    <vt:lpwstr>INTERNAL - داخلي</vt:lpwstr>
  </property>
  <property fmtid="{D5CDD505-2E9C-101B-9397-08002B2CF9AE}" pid="8" name="bjHeaderFirstPageDocProperty">
    <vt:lpwstr>INTERNAL - داخلي</vt:lpwstr>
  </property>
  <property fmtid="{D5CDD505-2E9C-101B-9397-08002B2CF9AE}" pid="9" name="bjHeaderEvenPageDocProperty">
    <vt:lpwstr>INTERNAL - داخلي</vt:lpwstr>
  </property>
</Properties>
</file>